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1C" w:rsidRPr="006631B8" w:rsidRDefault="0074081C" w:rsidP="0074081C">
      <w:pPr>
        <w:spacing w:line="240" w:lineRule="auto"/>
        <w:ind w:left="709"/>
        <w:rPr>
          <w:rFonts w:ascii="Times New Roman" w:hAnsi="Times New Roman"/>
          <w:b/>
          <w:sz w:val="24"/>
          <w:szCs w:val="24"/>
        </w:rPr>
      </w:pPr>
    </w:p>
    <w:p w:rsidR="0074081C" w:rsidRPr="00C850F5" w:rsidRDefault="0074081C" w:rsidP="0074081C">
      <w:pPr>
        <w:spacing w:line="240" w:lineRule="auto"/>
        <w:ind w:left="709"/>
        <w:jc w:val="center"/>
        <w:rPr>
          <w:rFonts w:ascii="Times New Roman" w:hAnsi="Times New Roman"/>
          <w:b/>
          <w:sz w:val="40"/>
          <w:szCs w:val="40"/>
        </w:rPr>
      </w:pPr>
      <w:r w:rsidRPr="00C850F5">
        <w:rPr>
          <w:rFonts w:ascii="Times New Roman" w:hAnsi="Times New Roman"/>
          <w:b/>
          <w:sz w:val="40"/>
          <w:szCs w:val="40"/>
        </w:rPr>
        <w:t>A N U N Ț</w:t>
      </w:r>
    </w:p>
    <w:p w:rsidR="0074081C" w:rsidRPr="006631B8" w:rsidRDefault="00C4276C" w:rsidP="0074081C">
      <w:pPr>
        <w:spacing w:after="0"/>
        <w:jc w:val="both"/>
        <w:rPr>
          <w:rFonts w:ascii="Times New Roman" w:hAnsi="Times New Roman"/>
          <w:sz w:val="24"/>
          <w:szCs w:val="24"/>
        </w:rPr>
      </w:pPr>
      <w:r>
        <w:rPr>
          <w:rFonts w:ascii="Times New Roman" w:hAnsi="Times New Roman"/>
          <w:sz w:val="24"/>
          <w:szCs w:val="24"/>
        </w:rPr>
        <w:t xml:space="preserve">      </w:t>
      </w:r>
      <w:r w:rsidR="0074081C" w:rsidRPr="006631B8">
        <w:rPr>
          <w:rFonts w:ascii="Times New Roman" w:hAnsi="Times New Roman"/>
          <w:sz w:val="24"/>
          <w:szCs w:val="24"/>
        </w:rPr>
        <w:t xml:space="preserve">Școala Gimnazială </w:t>
      </w:r>
      <w:r w:rsidR="0074081C">
        <w:rPr>
          <w:rFonts w:ascii="Times New Roman" w:hAnsi="Times New Roman"/>
          <w:sz w:val="24"/>
          <w:szCs w:val="24"/>
        </w:rPr>
        <w:t>Bosanci</w:t>
      </w:r>
      <w:r w:rsidR="0074081C" w:rsidRPr="006631B8">
        <w:rPr>
          <w:rFonts w:ascii="Times New Roman" w:hAnsi="Times New Roman"/>
          <w:sz w:val="24"/>
          <w:szCs w:val="24"/>
        </w:rPr>
        <w:t xml:space="preserve"> cu sediul în localitatea </w:t>
      </w:r>
      <w:r w:rsidR="0074081C">
        <w:rPr>
          <w:rFonts w:ascii="Times New Roman" w:hAnsi="Times New Roman"/>
          <w:sz w:val="24"/>
          <w:szCs w:val="24"/>
        </w:rPr>
        <w:t>Bosanci</w:t>
      </w:r>
      <w:r w:rsidR="0074081C" w:rsidRPr="006631B8">
        <w:rPr>
          <w:rFonts w:ascii="Times New Roman" w:hAnsi="Times New Roman"/>
          <w:sz w:val="24"/>
          <w:szCs w:val="24"/>
        </w:rPr>
        <w:t xml:space="preserve"> județul Suceava, organizează concurs pentru ocuparea unei funcții contractual vacante în conformitate cu prevederile H.G. nr. 1336/ 28.10.2022, </w:t>
      </w:r>
      <w:r w:rsidR="0074081C" w:rsidRPr="00CA67FF">
        <w:rPr>
          <w:rFonts w:ascii="Times New Roman" w:hAnsi="Times New Roman"/>
          <w:b/>
          <w:sz w:val="24"/>
          <w:szCs w:val="24"/>
        </w:rPr>
        <w:t>respectând prevederile OUG 34/2023</w:t>
      </w:r>
      <w:r w:rsidR="0074081C" w:rsidRPr="006631B8">
        <w:rPr>
          <w:rFonts w:ascii="Times New Roman" w:hAnsi="Times New Roman"/>
          <w:sz w:val="24"/>
          <w:szCs w:val="24"/>
        </w:rPr>
        <w:t>, după cum urmează:</w:t>
      </w:r>
    </w:p>
    <w:p w:rsidR="0074081C" w:rsidRPr="006631B8" w:rsidRDefault="0074081C" w:rsidP="0074081C">
      <w:pPr>
        <w:shd w:val="clear" w:color="auto" w:fill="FFFFFF"/>
        <w:spacing w:line="253" w:lineRule="atLeast"/>
        <w:rPr>
          <w:rFonts w:ascii="Times New Roman" w:eastAsia="Times New Roman" w:hAnsi="Times New Roman"/>
          <w:color w:val="222222"/>
          <w:sz w:val="24"/>
          <w:szCs w:val="24"/>
          <w:lang w:eastAsia="ro-RO"/>
        </w:rPr>
      </w:pP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DENUMIREA POSTULUI: Administrator financiar</w:t>
      </w:r>
      <w:r>
        <w:rPr>
          <w:rFonts w:ascii="Times New Roman" w:eastAsia="Times New Roman" w:hAnsi="Times New Roman"/>
          <w:b/>
          <w:color w:val="222222"/>
          <w:sz w:val="24"/>
          <w:szCs w:val="24"/>
          <w:lang w:eastAsia="ro-RO"/>
        </w:rPr>
        <w:t xml:space="preserve"> II S</w:t>
      </w: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 xml:space="preserve">NUMĂRUL POSTURILOR: 1 post vacant, </w:t>
      </w:r>
      <w:r>
        <w:rPr>
          <w:rFonts w:ascii="Times New Roman" w:eastAsia="Times New Roman" w:hAnsi="Times New Roman"/>
          <w:b/>
          <w:color w:val="222222"/>
          <w:sz w:val="24"/>
          <w:szCs w:val="24"/>
          <w:lang w:eastAsia="ro-RO"/>
        </w:rPr>
        <w:t>1</w:t>
      </w:r>
      <w:r w:rsidRPr="00012123">
        <w:rPr>
          <w:rFonts w:ascii="Times New Roman" w:eastAsia="Times New Roman" w:hAnsi="Times New Roman"/>
          <w:b/>
          <w:color w:val="222222"/>
          <w:sz w:val="24"/>
          <w:szCs w:val="24"/>
          <w:lang w:eastAsia="ro-RO"/>
        </w:rPr>
        <w:t xml:space="preserve"> normă</w:t>
      </w: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 xml:space="preserve">NIVELUL POSTULUI: funcție de </w:t>
      </w:r>
      <w:r w:rsidR="00C4276C">
        <w:rPr>
          <w:rFonts w:ascii="Times New Roman" w:eastAsia="Times New Roman" w:hAnsi="Times New Roman"/>
          <w:b/>
          <w:color w:val="222222"/>
          <w:sz w:val="24"/>
          <w:szCs w:val="24"/>
          <w:lang w:eastAsia="ro-RO"/>
        </w:rPr>
        <w:t>conducere</w:t>
      </w: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COMPARTIMENT/STRUCTURĂ:  Financiar/Contabil</w:t>
      </w: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 xml:space="preserve">DURATA TIMPULUI DE LUCRU: </w:t>
      </w:r>
      <w:r>
        <w:rPr>
          <w:rFonts w:ascii="Times New Roman" w:eastAsia="Times New Roman" w:hAnsi="Times New Roman"/>
          <w:b/>
          <w:color w:val="222222"/>
          <w:sz w:val="24"/>
          <w:szCs w:val="24"/>
          <w:lang w:eastAsia="ro-RO"/>
        </w:rPr>
        <w:t>8 ore pe zi; 4</w:t>
      </w:r>
      <w:r w:rsidRPr="00012123">
        <w:rPr>
          <w:rFonts w:ascii="Times New Roman" w:eastAsia="Times New Roman" w:hAnsi="Times New Roman"/>
          <w:b/>
          <w:color w:val="222222"/>
          <w:sz w:val="24"/>
          <w:szCs w:val="24"/>
          <w:lang w:eastAsia="ro-RO"/>
        </w:rPr>
        <w:t>0 de ore pe săptămână</w:t>
      </w:r>
    </w:p>
    <w:p w:rsidR="0074081C" w:rsidRPr="00012123" w:rsidRDefault="0074081C" w:rsidP="0074081C">
      <w:pPr>
        <w:shd w:val="clear" w:color="auto" w:fill="FFFFFF"/>
        <w:spacing w:line="253" w:lineRule="atLeast"/>
        <w:rPr>
          <w:rFonts w:ascii="Times New Roman" w:eastAsia="Times New Roman" w:hAnsi="Times New Roman"/>
          <w:b/>
          <w:color w:val="222222"/>
          <w:sz w:val="24"/>
          <w:szCs w:val="24"/>
          <w:lang w:eastAsia="ro-RO"/>
        </w:rPr>
      </w:pPr>
      <w:r w:rsidRPr="00012123">
        <w:rPr>
          <w:rFonts w:ascii="Times New Roman" w:eastAsia="Times New Roman" w:hAnsi="Times New Roman"/>
          <w:b/>
          <w:color w:val="222222"/>
          <w:sz w:val="24"/>
          <w:szCs w:val="24"/>
          <w:lang w:eastAsia="ro-RO"/>
        </w:rPr>
        <w:t>PERIOADA: nedeterminată</w:t>
      </w:r>
    </w:p>
    <w:p w:rsidR="0074081C" w:rsidRPr="006631B8" w:rsidRDefault="0074081C" w:rsidP="0074081C">
      <w:pPr>
        <w:spacing w:after="0"/>
        <w:jc w:val="both"/>
        <w:rPr>
          <w:rFonts w:ascii="Times New Roman" w:hAnsi="Times New Roman"/>
          <w:sz w:val="24"/>
          <w:szCs w:val="24"/>
        </w:rPr>
      </w:pPr>
    </w:p>
    <w:p w:rsidR="0074081C" w:rsidRPr="006631B8" w:rsidRDefault="0074081C" w:rsidP="0074081C">
      <w:pPr>
        <w:spacing w:after="0"/>
        <w:jc w:val="both"/>
        <w:rPr>
          <w:rFonts w:ascii="Times New Roman" w:hAnsi="Times New Roman"/>
          <w:sz w:val="24"/>
          <w:szCs w:val="24"/>
        </w:rPr>
      </w:pPr>
    </w:p>
    <w:p w:rsidR="0074081C" w:rsidRPr="006631B8" w:rsidRDefault="0074081C" w:rsidP="0074081C">
      <w:pPr>
        <w:spacing w:after="0"/>
        <w:ind w:firstLine="708"/>
        <w:jc w:val="both"/>
        <w:rPr>
          <w:rFonts w:ascii="Times New Roman" w:hAnsi="Times New Roman"/>
          <w:sz w:val="24"/>
          <w:szCs w:val="24"/>
        </w:rPr>
      </w:pPr>
      <w:proofErr w:type="spellStart"/>
      <w:r w:rsidRPr="006631B8">
        <w:rPr>
          <w:rFonts w:ascii="Times New Roman" w:hAnsi="Times New Roman"/>
          <w:b/>
          <w:sz w:val="24"/>
          <w:szCs w:val="24"/>
        </w:rPr>
        <w:t>Condiţiile</w:t>
      </w:r>
      <w:proofErr w:type="spellEnd"/>
      <w:r w:rsidRPr="006631B8">
        <w:rPr>
          <w:rFonts w:ascii="Times New Roman" w:hAnsi="Times New Roman"/>
          <w:b/>
          <w:sz w:val="24"/>
          <w:szCs w:val="24"/>
        </w:rPr>
        <w:t xml:space="preserve"> generale de participare</w:t>
      </w:r>
      <w:r w:rsidRPr="006631B8">
        <w:rPr>
          <w:rFonts w:ascii="Times New Roman" w:hAnsi="Times New Roman"/>
          <w:sz w:val="24"/>
          <w:szCs w:val="24"/>
        </w:rPr>
        <w:t xml:space="preserve"> sunt cele prevăzute de art. 15 la H.G. nr. 1336/ 28.10.2022 pentru aprobarea Regulamentului-cadru privind organizarea și dezvoltarea carierei personalului contractual din sectorul bugetar plătit din fonduri publice.</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 xml:space="preserve">Pentru a ocupa un post contractual vacant </w:t>
      </w:r>
      <w:proofErr w:type="spellStart"/>
      <w:r w:rsidRPr="006631B8">
        <w:rPr>
          <w:rFonts w:ascii="Times New Roman" w:hAnsi="Times New Roman"/>
          <w:sz w:val="24"/>
          <w:szCs w:val="24"/>
        </w:rPr>
        <w:t>candidaţii</w:t>
      </w:r>
      <w:proofErr w:type="spellEnd"/>
      <w:r w:rsidRPr="006631B8">
        <w:rPr>
          <w:rFonts w:ascii="Times New Roman" w:hAnsi="Times New Roman"/>
          <w:sz w:val="24"/>
          <w:szCs w:val="24"/>
        </w:rPr>
        <w:t xml:space="preserve"> trebuie să îndeplinească următoarele </w:t>
      </w:r>
      <w:proofErr w:type="spellStart"/>
      <w:r w:rsidRPr="006631B8">
        <w:rPr>
          <w:rFonts w:ascii="Times New Roman" w:hAnsi="Times New Roman"/>
          <w:sz w:val="24"/>
          <w:szCs w:val="24"/>
        </w:rPr>
        <w:t>condiţii</w:t>
      </w:r>
      <w:proofErr w:type="spellEnd"/>
      <w:r w:rsidRPr="006631B8">
        <w:rPr>
          <w:rFonts w:ascii="Times New Roman" w:hAnsi="Times New Roman"/>
          <w:sz w:val="24"/>
          <w:szCs w:val="24"/>
        </w:rPr>
        <w:t xml:space="preserve"> generale, conform art. 15  al Regulamentului-cadru aprobat prin Hotărârea Guvernului nr. 1336/ 28.10.2022:</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b) cunoaște limba română, scris și vorbit;</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c) are capacitate de muncă în conformitate cu prevederile Legii nr. 53/2003 - Codul muncii, republicată, cu modificările și completările ulterioare;</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e) îndeplinește condițiile de studii, de vechime în specialitate și, după caz, alte condiții specifice potrivit cerințelor postului scos la concurs;</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74081C" w:rsidRPr="006631B8" w:rsidRDefault="0074081C" w:rsidP="0074081C">
      <w:pPr>
        <w:spacing w:after="0"/>
        <w:ind w:firstLine="708"/>
        <w:jc w:val="both"/>
        <w:rPr>
          <w:rFonts w:ascii="Times New Roman" w:hAnsi="Times New Roman"/>
          <w:b/>
          <w:sz w:val="24"/>
          <w:szCs w:val="24"/>
        </w:rPr>
      </w:pPr>
    </w:p>
    <w:p w:rsidR="0074081C" w:rsidRDefault="0074081C" w:rsidP="0074081C">
      <w:pPr>
        <w:spacing w:after="0"/>
        <w:ind w:firstLine="708"/>
        <w:jc w:val="both"/>
        <w:rPr>
          <w:rFonts w:ascii="Times New Roman" w:hAnsi="Times New Roman"/>
          <w:sz w:val="24"/>
          <w:szCs w:val="24"/>
        </w:rPr>
      </w:pPr>
      <w:proofErr w:type="spellStart"/>
      <w:r w:rsidRPr="006631B8">
        <w:rPr>
          <w:rFonts w:ascii="Times New Roman" w:hAnsi="Times New Roman"/>
          <w:b/>
          <w:sz w:val="24"/>
          <w:szCs w:val="24"/>
        </w:rPr>
        <w:t>Condiţiile</w:t>
      </w:r>
      <w:proofErr w:type="spellEnd"/>
      <w:r w:rsidRPr="006631B8">
        <w:rPr>
          <w:rFonts w:ascii="Times New Roman" w:hAnsi="Times New Roman"/>
          <w:b/>
          <w:sz w:val="24"/>
          <w:szCs w:val="24"/>
        </w:rPr>
        <w:t xml:space="preserve"> specifice</w:t>
      </w:r>
      <w:r w:rsidRPr="006631B8">
        <w:rPr>
          <w:rFonts w:ascii="Times New Roman" w:hAnsi="Times New Roman"/>
          <w:sz w:val="24"/>
          <w:szCs w:val="24"/>
        </w:rPr>
        <w:t xml:space="preserve"> necesare în vederea participării la concurs </w:t>
      </w:r>
      <w:proofErr w:type="spellStart"/>
      <w:r w:rsidRPr="006631B8">
        <w:rPr>
          <w:rFonts w:ascii="Times New Roman" w:hAnsi="Times New Roman"/>
          <w:sz w:val="24"/>
          <w:szCs w:val="24"/>
        </w:rPr>
        <w:t>şi</w:t>
      </w:r>
      <w:proofErr w:type="spellEnd"/>
      <w:r w:rsidRPr="006631B8">
        <w:rPr>
          <w:rFonts w:ascii="Times New Roman" w:hAnsi="Times New Roman"/>
          <w:sz w:val="24"/>
          <w:szCs w:val="24"/>
        </w:rPr>
        <w:t xml:space="preserve"> a ocupării </w:t>
      </w:r>
      <w:proofErr w:type="spellStart"/>
      <w:r w:rsidRPr="006631B8">
        <w:rPr>
          <w:rFonts w:ascii="Times New Roman" w:hAnsi="Times New Roman"/>
          <w:sz w:val="24"/>
          <w:szCs w:val="24"/>
        </w:rPr>
        <w:t>funcţiei</w:t>
      </w:r>
      <w:proofErr w:type="spellEnd"/>
      <w:r w:rsidRPr="006631B8">
        <w:rPr>
          <w:rFonts w:ascii="Times New Roman" w:hAnsi="Times New Roman"/>
          <w:sz w:val="24"/>
          <w:szCs w:val="24"/>
        </w:rPr>
        <w:t xml:space="preserve"> contractuale stabilite pe baza atribuțiilor corespunzătoare postului, sunt:</w:t>
      </w:r>
    </w:p>
    <w:p w:rsidR="0074081C" w:rsidRPr="006631B8" w:rsidRDefault="0074081C" w:rsidP="0074081C">
      <w:pPr>
        <w:spacing w:after="0"/>
        <w:ind w:firstLine="708"/>
        <w:jc w:val="both"/>
        <w:rPr>
          <w:rFonts w:ascii="Times New Roman" w:hAnsi="Times New Roman"/>
          <w:sz w:val="24"/>
          <w:szCs w:val="24"/>
        </w:rPr>
      </w:pPr>
    </w:p>
    <w:p w:rsidR="0074081C" w:rsidRPr="00FE440C" w:rsidRDefault="0074081C" w:rsidP="0074081C">
      <w:pPr>
        <w:shd w:val="clear" w:color="auto" w:fill="FFFFFF"/>
        <w:spacing w:line="253" w:lineRule="atLeast"/>
        <w:ind w:left="1428"/>
        <w:rPr>
          <w:rFonts w:ascii="Times New Roman" w:hAnsi="Times New Roman"/>
          <w:b/>
          <w:sz w:val="24"/>
          <w:szCs w:val="24"/>
          <w:shd w:val="clear" w:color="auto" w:fill="FFFFFF"/>
        </w:rPr>
      </w:pPr>
      <w:r w:rsidRPr="00FE440C">
        <w:rPr>
          <w:rFonts w:ascii="Times New Roman" w:eastAsia="Times New Roman" w:hAnsi="Times New Roman"/>
          <w:b/>
          <w:sz w:val="24"/>
          <w:szCs w:val="24"/>
          <w:lang w:eastAsia="ro-RO"/>
        </w:rPr>
        <w:t xml:space="preserve">Studii: </w:t>
      </w:r>
      <w:r w:rsidRPr="00FE440C">
        <w:rPr>
          <w:rFonts w:ascii="Times New Roman" w:hAnsi="Times New Roman"/>
          <w:b/>
          <w:sz w:val="24"/>
          <w:szCs w:val="24"/>
          <w:shd w:val="clear" w:color="auto" w:fill="FFFFFF"/>
        </w:rPr>
        <w:t>studii superioare cu licență, profil economic</w:t>
      </w:r>
    </w:p>
    <w:p w:rsidR="0074081C" w:rsidRPr="00FE440C" w:rsidRDefault="0074081C" w:rsidP="0074081C">
      <w:pPr>
        <w:shd w:val="clear" w:color="auto" w:fill="FFFFFF"/>
        <w:spacing w:line="253" w:lineRule="atLeast"/>
        <w:ind w:left="1428"/>
        <w:rPr>
          <w:rFonts w:ascii="Times New Roman" w:eastAsia="Times New Roman" w:hAnsi="Times New Roman"/>
          <w:b/>
          <w:sz w:val="24"/>
          <w:szCs w:val="24"/>
          <w:lang w:eastAsia="ro-RO"/>
        </w:rPr>
      </w:pPr>
      <w:r w:rsidRPr="00FE440C">
        <w:rPr>
          <w:rFonts w:ascii="Times New Roman" w:eastAsia="Times New Roman" w:hAnsi="Times New Roman"/>
          <w:b/>
          <w:sz w:val="24"/>
          <w:szCs w:val="24"/>
          <w:lang w:eastAsia="ro-RO"/>
        </w:rPr>
        <w:t xml:space="preserve"> Vechimea în muncă: minim </w:t>
      </w:r>
      <w:r>
        <w:rPr>
          <w:rFonts w:ascii="Times New Roman" w:eastAsia="Times New Roman" w:hAnsi="Times New Roman"/>
          <w:b/>
          <w:sz w:val="24"/>
          <w:szCs w:val="24"/>
          <w:lang w:eastAsia="ro-RO"/>
        </w:rPr>
        <w:t>5</w:t>
      </w:r>
      <w:r w:rsidRPr="00FE440C">
        <w:rPr>
          <w:rFonts w:ascii="Times New Roman" w:eastAsia="Times New Roman" w:hAnsi="Times New Roman"/>
          <w:b/>
          <w:sz w:val="24"/>
          <w:szCs w:val="24"/>
          <w:lang w:eastAsia="ro-RO"/>
        </w:rPr>
        <w:t xml:space="preserve"> ani</w:t>
      </w:r>
    </w:p>
    <w:p w:rsidR="0074081C" w:rsidRPr="00FE440C" w:rsidRDefault="0074081C" w:rsidP="0074081C">
      <w:pPr>
        <w:shd w:val="clear" w:color="auto" w:fill="FFFFFF"/>
        <w:spacing w:line="253" w:lineRule="atLeast"/>
        <w:ind w:left="1428"/>
        <w:rPr>
          <w:rFonts w:ascii="Times New Roman" w:eastAsia="Times New Roman" w:hAnsi="Times New Roman"/>
          <w:b/>
          <w:sz w:val="24"/>
          <w:szCs w:val="24"/>
          <w:lang w:eastAsia="ro-RO"/>
        </w:rPr>
      </w:pPr>
      <w:r w:rsidRPr="00FE440C">
        <w:rPr>
          <w:rFonts w:ascii="Times New Roman" w:eastAsia="Times New Roman" w:hAnsi="Times New Roman"/>
          <w:b/>
          <w:sz w:val="24"/>
          <w:szCs w:val="24"/>
          <w:lang w:eastAsia="ro-RO"/>
        </w:rPr>
        <w:t> Vechime în domeniul studiilor: minim 3 ani</w:t>
      </w:r>
    </w:p>
    <w:p w:rsidR="0074081C" w:rsidRPr="006631B8" w:rsidRDefault="0074081C" w:rsidP="0074081C">
      <w:pPr>
        <w:spacing w:after="0"/>
        <w:ind w:firstLine="708"/>
        <w:jc w:val="both"/>
        <w:rPr>
          <w:rFonts w:ascii="Times New Roman" w:hAnsi="Times New Roman"/>
          <w:b/>
          <w:sz w:val="24"/>
          <w:szCs w:val="24"/>
        </w:rPr>
      </w:pPr>
    </w:p>
    <w:p w:rsidR="0074081C" w:rsidRPr="006631B8" w:rsidRDefault="0074081C" w:rsidP="0074081C">
      <w:pPr>
        <w:spacing w:after="0"/>
        <w:ind w:firstLine="708"/>
        <w:jc w:val="both"/>
        <w:rPr>
          <w:rFonts w:ascii="Times New Roman" w:hAnsi="Times New Roman"/>
          <w:b/>
          <w:color w:val="000000"/>
          <w:sz w:val="24"/>
          <w:szCs w:val="24"/>
          <w:shd w:val="clear" w:color="auto" w:fill="FFFFFF"/>
        </w:rPr>
      </w:pPr>
      <w:r w:rsidRPr="006631B8">
        <w:rPr>
          <w:rFonts w:ascii="Times New Roman" w:hAnsi="Times New Roman"/>
          <w:b/>
          <w:color w:val="000000"/>
          <w:sz w:val="24"/>
          <w:szCs w:val="24"/>
          <w:shd w:val="clear" w:color="auto" w:fill="FFFFFF"/>
        </w:rPr>
        <w:t>Pentru înscrierea la concurs candidații vor depune un dosar care va conține următoarele documente:</w:t>
      </w:r>
    </w:p>
    <w:p w:rsidR="0074081C" w:rsidRPr="006631B8" w:rsidRDefault="0074081C" w:rsidP="0074081C">
      <w:pPr>
        <w:spacing w:after="0"/>
        <w:ind w:firstLine="708"/>
        <w:jc w:val="both"/>
        <w:rPr>
          <w:rFonts w:ascii="Times New Roman" w:hAnsi="Times New Roman"/>
          <w:b/>
          <w:sz w:val="24"/>
          <w:szCs w:val="24"/>
        </w:rPr>
      </w:pP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a) formular de înscriere la concurs, conform modelului prevăzut la anexa nr. 2 a Regulamentului-cadru privind organizarea și dezvoltarea carierei personalului contractual;</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b) copia actului de identitate sau orice alt document care atestă identitatea, potrivit legii, aflate în termen de valabilitate;</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c) copia certificatului de căsătorie sau a altui document prin care s-a realizat schimbarea de nume, după caz;</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e) copia carnetului de muncă,</w:t>
      </w:r>
      <w:r w:rsidR="000A1CC5">
        <w:rPr>
          <w:rFonts w:ascii="Times New Roman" w:hAnsi="Times New Roman"/>
          <w:sz w:val="24"/>
          <w:szCs w:val="24"/>
        </w:rPr>
        <w:t xml:space="preserve"> </w:t>
      </w:r>
      <w:proofErr w:type="spellStart"/>
      <w:r w:rsidR="000A1CC5">
        <w:rPr>
          <w:rFonts w:ascii="Times New Roman" w:hAnsi="Times New Roman"/>
          <w:sz w:val="24"/>
          <w:szCs w:val="24"/>
        </w:rPr>
        <w:t>Revisal</w:t>
      </w:r>
      <w:proofErr w:type="spellEnd"/>
      <w:r w:rsidR="000A1CC5">
        <w:rPr>
          <w:rFonts w:ascii="Times New Roman" w:hAnsi="Times New Roman"/>
          <w:sz w:val="24"/>
          <w:szCs w:val="24"/>
        </w:rPr>
        <w:t>,</w:t>
      </w:r>
      <w:r w:rsidRPr="006631B8">
        <w:rPr>
          <w:rFonts w:ascii="Times New Roman" w:hAnsi="Times New Roman"/>
          <w:sz w:val="24"/>
          <w:szCs w:val="24"/>
        </w:rPr>
        <w:t xml:space="preserve"> a adeverinței eliberate de angajator pentru perioada lucrată, care să ateste vechimea în muncă și în specialitatea studiilor solicitate pentru ocuparea postului;</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f) certificat de cazier judiciar sau, după caz, extrasul de pe cazierul judiciar;</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74081C" w:rsidRPr="006631B8"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74081C" w:rsidRDefault="0074081C" w:rsidP="0074081C">
      <w:pPr>
        <w:spacing w:after="0"/>
        <w:ind w:firstLine="708"/>
        <w:jc w:val="both"/>
        <w:rPr>
          <w:rFonts w:ascii="Times New Roman" w:hAnsi="Times New Roman"/>
          <w:sz w:val="24"/>
          <w:szCs w:val="24"/>
        </w:rPr>
      </w:pPr>
      <w:r w:rsidRPr="006631B8">
        <w:rPr>
          <w:rFonts w:ascii="Times New Roman" w:hAnsi="Times New Roman"/>
          <w:sz w:val="24"/>
          <w:szCs w:val="24"/>
        </w:rPr>
        <w:t>i) curriculum vitae, model comun european.</w:t>
      </w:r>
    </w:p>
    <w:p w:rsidR="00FF7412" w:rsidRPr="006631B8" w:rsidRDefault="00FF7412" w:rsidP="0074081C">
      <w:pPr>
        <w:spacing w:after="0"/>
        <w:ind w:firstLine="708"/>
        <w:jc w:val="both"/>
        <w:rPr>
          <w:rFonts w:ascii="Times New Roman" w:hAnsi="Times New Roman"/>
          <w:sz w:val="24"/>
          <w:szCs w:val="24"/>
        </w:rPr>
      </w:pPr>
      <w:r>
        <w:rPr>
          <w:rFonts w:ascii="Times New Roman" w:hAnsi="Times New Roman"/>
          <w:sz w:val="24"/>
          <w:szCs w:val="24"/>
        </w:rPr>
        <w:t>j) opis dosar în două exemplare.</w:t>
      </w:r>
    </w:p>
    <w:p w:rsidR="0074081C" w:rsidRPr="006631B8" w:rsidRDefault="0074081C" w:rsidP="0074081C">
      <w:pPr>
        <w:spacing w:after="0" w:line="240" w:lineRule="auto"/>
        <w:ind w:firstLine="708"/>
        <w:jc w:val="both"/>
        <w:rPr>
          <w:rFonts w:ascii="Times New Roman" w:hAnsi="Times New Roman"/>
          <w:b/>
          <w:sz w:val="24"/>
          <w:szCs w:val="24"/>
        </w:rPr>
      </w:pPr>
    </w:p>
    <w:p w:rsidR="000A1CC5" w:rsidRDefault="0074081C" w:rsidP="0074081C">
      <w:pPr>
        <w:shd w:val="clear" w:color="auto" w:fill="FFFFFF"/>
        <w:spacing w:after="0" w:line="240" w:lineRule="auto"/>
        <w:ind w:firstLine="708"/>
        <w:textAlignment w:val="baseline"/>
        <w:rPr>
          <w:rFonts w:ascii="Times New Roman" w:hAnsi="Times New Roman"/>
        </w:rPr>
      </w:pPr>
      <w:r>
        <w:rPr>
          <w:rFonts w:ascii="Times New Roman" w:hAnsi="Times New Roman"/>
        </w:rPr>
        <w:t xml:space="preserve">Dosarele de înscriere la concurs se depun la secretariatul </w:t>
      </w:r>
      <w:r w:rsidRPr="000E070B">
        <w:rPr>
          <w:rFonts w:ascii="Times New Roman" w:hAnsi="Times New Roman"/>
          <w:b/>
          <w:sz w:val="24"/>
          <w:szCs w:val="24"/>
        </w:rPr>
        <w:t xml:space="preserve">ȘCOLII GIMNAZIALE </w:t>
      </w:r>
      <w:r>
        <w:rPr>
          <w:rFonts w:ascii="Times New Roman" w:hAnsi="Times New Roman"/>
          <w:b/>
          <w:sz w:val="24"/>
          <w:szCs w:val="24"/>
        </w:rPr>
        <w:t>BOSANCI</w:t>
      </w:r>
      <w:r>
        <w:rPr>
          <w:rFonts w:ascii="Times New Roman" w:hAnsi="Times New Roman"/>
        </w:rPr>
        <w:t xml:space="preserve"> , conform graficului, între orele 9</w:t>
      </w:r>
      <w:r>
        <w:rPr>
          <w:rFonts w:ascii="Times New Roman" w:hAnsi="Times New Roman"/>
        </w:rPr>
        <w:sym w:font="Symbol" w:char="F0B0"/>
      </w:r>
      <w:r>
        <w:rPr>
          <w:rFonts w:ascii="Times New Roman" w:hAnsi="Times New Roman"/>
        </w:rPr>
        <w:sym w:font="Symbol" w:char="F0B0"/>
      </w:r>
      <w:r>
        <w:rPr>
          <w:rFonts w:ascii="Times New Roman" w:hAnsi="Times New Roman"/>
        </w:rPr>
        <w:t>-12</w:t>
      </w:r>
      <w:r>
        <w:rPr>
          <w:rFonts w:ascii="Times New Roman" w:hAnsi="Times New Roman"/>
        </w:rPr>
        <w:sym w:font="Symbol" w:char="F0B0"/>
      </w:r>
      <w:r>
        <w:rPr>
          <w:rFonts w:ascii="Times New Roman" w:hAnsi="Times New Roman"/>
        </w:rPr>
        <w:sym w:font="Symbol" w:char="F0B0"/>
      </w:r>
      <w:r>
        <w:rPr>
          <w:rFonts w:ascii="Times New Roman" w:hAnsi="Times New Roman"/>
        </w:rPr>
        <w:t>, în zilele lucrătoare.</w:t>
      </w:r>
    </w:p>
    <w:p w:rsidR="0074081C" w:rsidRDefault="000A1CC5"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r w:rsidRPr="000A1CC5">
        <w:rPr>
          <w:rFonts w:ascii="Times New Roman" w:hAnsi="Times New Roman"/>
          <w:b/>
        </w:rPr>
        <w:t>La depunerea dosarului pentru înscriere la concurs vă rugăm să prezentați și documentele in original.</w:t>
      </w:r>
      <w:r w:rsidR="0074081C" w:rsidRPr="000A1CC5">
        <w:rPr>
          <w:rFonts w:ascii="Times New Roman" w:hAnsi="Times New Roman"/>
          <w:b/>
        </w:rPr>
        <w:br/>
      </w:r>
      <w:proofErr w:type="spellStart"/>
      <w:r w:rsidR="0074081C">
        <w:rPr>
          <w:rFonts w:ascii="Times New Roman" w:hAnsi="Times New Roman"/>
        </w:rPr>
        <w:t>Informaţiile</w:t>
      </w:r>
      <w:proofErr w:type="spellEnd"/>
      <w:r w:rsidR="0074081C">
        <w:rPr>
          <w:rFonts w:ascii="Times New Roman" w:hAnsi="Times New Roman"/>
        </w:rPr>
        <w:t xml:space="preserve"> suplimentare se pot </w:t>
      </w:r>
      <w:proofErr w:type="spellStart"/>
      <w:r w:rsidR="0074081C">
        <w:rPr>
          <w:rFonts w:ascii="Times New Roman" w:hAnsi="Times New Roman"/>
        </w:rPr>
        <w:t>obţine</w:t>
      </w:r>
      <w:proofErr w:type="spellEnd"/>
      <w:r w:rsidR="0074081C">
        <w:rPr>
          <w:rFonts w:ascii="Times New Roman" w:hAnsi="Times New Roman"/>
        </w:rPr>
        <w:t xml:space="preserve"> în zilele lucrătoare, </w:t>
      </w:r>
      <w:r w:rsidR="00FF7412">
        <w:rPr>
          <w:rFonts w:ascii="Times New Roman" w:hAnsi="Times New Roman"/>
        </w:rPr>
        <w:t xml:space="preserve">în intervalul orar 8,00,-15,00, </w:t>
      </w:r>
      <w:r w:rsidR="0074081C">
        <w:rPr>
          <w:rFonts w:ascii="Times New Roman" w:hAnsi="Times New Roman"/>
        </w:rPr>
        <w:t xml:space="preserve">telefonic la nr.  0740582685, personal la secretariatul </w:t>
      </w:r>
      <w:proofErr w:type="spellStart"/>
      <w:r w:rsidR="0074081C">
        <w:rPr>
          <w:rFonts w:ascii="Times New Roman" w:hAnsi="Times New Roman"/>
        </w:rPr>
        <w:t>unităţii</w:t>
      </w:r>
      <w:proofErr w:type="spellEnd"/>
      <w:r w:rsidR="0074081C">
        <w:rPr>
          <w:rFonts w:ascii="Times New Roman" w:hAnsi="Times New Roman"/>
        </w:rPr>
        <w:t xml:space="preserve"> de </w:t>
      </w:r>
      <w:proofErr w:type="spellStart"/>
      <w:r w:rsidR="0074081C">
        <w:rPr>
          <w:rFonts w:ascii="Times New Roman" w:hAnsi="Times New Roman"/>
        </w:rPr>
        <w:t>învăţământ</w:t>
      </w:r>
      <w:proofErr w:type="spellEnd"/>
      <w:r w:rsidR="0074081C">
        <w:rPr>
          <w:rFonts w:ascii="Times New Roman" w:hAnsi="Times New Roman"/>
        </w:rPr>
        <w:t xml:space="preserve">, pe adresa de e-mail </w:t>
      </w:r>
      <w:hyperlink r:id="rId7" w:history="1">
        <w:r w:rsidR="0074081C" w:rsidRPr="00717AD4">
          <w:rPr>
            <w:rStyle w:val="Hyperlink"/>
            <w:rFonts w:ascii="Times New Roman" w:hAnsi="Times New Roman"/>
          </w:rPr>
          <w:t>scoala_bosanci@yahoo.fr</w:t>
        </w:r>
      </w:hyperlink>
      <w:r w:rsidR="0074081C">
        <w:rPr>
          <w:rFonts w:ascii="Times New Roman" w:hAnsi="Times New Roman"/>
        </w:rPr>
        <w:t xml:space="preserve"> </w:t>
      </w:r>
      <w:r w:rsidR="0074081C">
        <w:rPr>
          <w:rFonts w:ascii="Times New Roman" w:eastAsia="Times New Roman" w:hAnsi="Times New Roman"/>
          <w:sz w:val="24"/>
          <w:szCs w:val="24"/>
          <w:lang w:eastAsia="ro-RO"/>
        </w:rPr>
        <w:t xml:space="preserve"> sau pe site-ul unității .</w:t>
      </w:r>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bookmarkStart w:id="0" w:name="_GoBack"/>
      <w:bookmarkEnd w:id="0"/>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p>
    <w:p w:rsidR="0074081C" w:rsidRDefault="0074081C" w:rsidP="0074081C">
      <w:pPr>
        <w:shd w:val="clear" w:color="auto" w:fill="FFFFFF"/>
        <w:spacing w:after="0" w:line="240" w:lineRule="auto"/>
        <w:ind w:firstLine="708"/>
        <w:textAlignment w:val="baseline"/>
        <w:rPr>
          <w:rFonts w:ascii="Times New Roman" w:eastAsia="Times New Roman" w:hAnsi="Times New Roman"/>
          <w:sz w:val="24"/>
          <w:szCs w:val="24"/>
          <w:lang w:eastAsia="ro-RO"/>
        </w:rPr>
      </w:pPr>
    </w:p>
    <w:p w:rsidR="0074081C" w:rsidRPr="006631B8" w:rsidRDefault="0074081C" w:rsidP="0074081C">
      <w:pPr>
        <w:shd w:val="clear" w:color="auto" w:fill="FFFFFF"/>
        <w:spacing w:after="0" w:line="240" w:lineRule="auto"/>
        <w:ind w:firstLine="708"/>
        <w:jc w:val="both"/>
        <w:textAlignment w:val="baseline"/>
        <w:rPr>
          <w:rFonts w:ascii="Times New Roman" w:hAnsi="Times New Roman"/>
          <w:b/>
          <w:sz w:val="24"/>
          <w:szCs w:val="24"/>
        </w:rPr>
      </w:pPr>
    </w:p>
    <w:p w:rsidR="0074081C" w:rsidRPr="006631B8" w:rsidRDefault="0074081C" w:rsidP="0074081C">
      <w:pPr>
        <w:spacing w:after="0" w:line="240" w:lineRule="auto"/>
        <w:ind w:firstLine="708"/>
        <w:jc w:val="both"/>
        <w:rPr>
          <w:rFonts w:ascii="Times New Roman" w:hAnsi="Times New Roman"/>
          <w:b/>
          <w:sz w:val="24"/>
          <w:szCs w:val="24"/>
        </w:rPr>
      </w:pPr>
      <w:r w:rsidRPr="006631B8">
        <w:rPr>
          <w:rFonts w:ascii="Times New Roman" w:hAnsi="Times New Roman"/>
          <w:b/>
          <w:sz w:val="24"/>
          <w:szCs w:val="24"/>
        </w:rPr>
        <w:t>CALENDARUL DE DESFASURARE A CONCURSULUI CE VA FI ORGANIZAT LA SEDIUL INSTITUTIEI:</w:t>
      </w:r>
    </w:p>
    <w:p w:rsidR="0074081C" w:rsidRPr="006631B8" w:rsidRDefault="0074081C" w:rsidP="0074081C">
      <w:pPr>
        <w:spacing w:after="0" w:line="240" w:lineRule="auto"/>
        <w:ind w:firstLine="708"/>
        <w:jc w:val="both"/>
        <w:rPr>
          <w:rFonts w:ascii="Times New Roman" w:hAnsi="Times New Roman"/>
          <w:b/>
          <w:sz w:val="24"/>
          <w:szCs w:val="24"/>
        </w:rPr>
      </w:pPr>
    </w:p>
    <w:tbl>
      <w:tblPr>
        <w:tblW w:w="1046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
        <w:gridCol w:w="4630"/>
        <w:gridCol w:w="4961"/>
      </w:tblGrid>
      <w:tr w:rsidR="0074081C" w:rsidRPr="006631B8" w:rsidTr="00114F60">
        <w:trPr>
          <w:trHeight w:val="551"/>
        </w:trPr>
        <w:tc>
          <w:tcPr>
            <w:tcW w:w="873" w:type="dxa"/>
          </w:tcPr>
          <w:p w:rsidR="0074081C" w:rsidRPr="003709D6" w:rsidRDefault="0074081C" w:rsidP="00114F60">
            <w:pPr>
              <w:pStyle w:val="TableParagraph"/>
              <w:spacing w:line="270" w:lineRule="atLeast"/>
              <w:ind w:left="141" w:right="113" w:firstLine="7"/>
              <w:rPr>
                <w:b/>
                <w:sz w:val="24"/>
                <w:szCs w:val="24"/>
              </w:rPr>
            </w:pPr>
            <w:r w:rsidRPr="003709D6">
              <w:rPr>
                <w:b/>
                <w:sz w:val="24"/>
                <w:szCs w:val="24"/>
              </w:rPr>
              <w:t>Nr.</w:t>
            </w:r>
            <w:r w:rsidRPr="003709D6">
              <w:rPr>
                <w:b/>
                <w:spacing w:val="-57"/>
                <w:sz w:val="24"/>
                <w:szCs w:val="24"/>
              </w:rPr>
              <w:t xml:space="preserve"> </w:t>
            </w:r>
            <w:r w:rsidRPr="003709D6">
              <w:rPr>
                <w:b/>
                <w:sz w:val="24"/>
                <w:szCs w:val="24"/>
              </w:rPr>
              <w:t>crt.</w:t>
            </w:r>
          </w:p>
        </w:tc>
        <w:tc>
          <w:tcPr>
            <w:tcW w:w="4630" w:type="dxa"/>
          </w:tcPr>
          <w:p w:rsidR="0074081C" w:rsidRPr="003709D6" w:rsidRDefault="0074081C" w:rsidP="00114F60">
            <w:pPr>
              <w:pStyle w:val="TableParagraph"/>
              <w:spacing w:before="138"/>
              <w:ind w:left="94" w:right="142"/>
              <w:jc w:val="center"/>
              <w:rPr>
                <w:b/>
                <w:sz w:val="24"/>
                <w:szCs w:val="24"/>
              </w:rPr>
            </w:pPr>
            <w:proofErr w:type="spellStart"/>
            <w:r w:rsidRPr="003709D6">
              <w:rPr>
                <w:b/>
                <w:sz w:val="24"/>
                <w:szCs w:val="24"/>
              </w:rPr>
              <w:t>Activităţi</w:t>
            </w:r>
            <w:proofErr w:type="spellEnd"/>
          </w:p>
        </w:tc>
        <w:tc>
          <w:tcPr>
            <w:tcW w:w="4961" w:type="dxa"/>
          </w:tcPr>
          <w:p w:rsidR="0074081C" w:rsidRPr="003709D6" w:rsidRDefault="0074081C" w:rsidP="00114F60">
            <w:pPr>
              <w:pStyle w:val="TableParagraph"/>
              <w:ind w:left="206" w:right="197"/>
              <w:jc w:val="center"/>
              <w:rPr>
                <w:b/>
                <w:sz w:val="24"/>
                <w:szCs w:val="24"/>
              </w:rPr>
            </w:pPr>
            <w:r w:rsidRPr="003709D6">
              <w:rPr>
                <w:b/>
                <w:sz w:val="24"/>
                <w:szCs w:val="24"/>
              </w:rPr>
              <w:t>Data</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571010" w:rsidP="00114F60">
            <w:pPr>
              <w:pStyle w:val="TableParagraph"/>
              <w:spacing w:line="270" w:lineRule="atLeast"/>
              <w:ind w:left="107" w:right="87"/>
              <w:rPr>
                <w:sz w:val="24"/>
                <w:szCs w:val="24"/>
              </w:rPr>
            </w:pPr>
            <w:r>
              <w:rPr>
                <w:sz w:val="24"/>
                <w:szCs w:val="24"/>
              </w:rPr>
              <w:t>Publicarea anunț</w:t>
            </w:r>
            <w:r w:rsidR="0074081C" w:rsidRPr="003709D6">
              <w:rPr>
                <w:sz w:val="24"/>
                <w:szCs w:val="24"/>
              </w:rPr>
              <w:t xml:space="preserve">ului </w:t>
            </w:r>
          </w:p>
        </w:tc>
        <w:tc>
          <w:tcPr>
            <w:tcW w:w="4961" w:type="dxa"/>
          </w:tcPr>
          <w:p w:rsidR="0074081C" w:rsidRPr="003709D6" w:rsidRDefault="0074081C" w:rsidP="00114F60">
            <w:pPr>
              <w:pStyle w:val="TableParagraph"/>
              <w:ind w:left="207" w:right="197"/>
              <w:jc w:val="center"/>
              <w:rPr>
                <w:sz w:val="24"/>
                <w:szCs w:val="24"/>
              </w:rPr>
            </w:pPr>
            <w:r>
              <w:rPr>
                <w:sz w:val="24"/>
                <w:szCs w:val="24"/>
              </w:rPr>
              <w:t>04</w:t>
            </w:r>
            <w:r w:rsidRPr="003709D6">
              <w:rPr>
                <w:sz w:val="24"/>
                <w:szCs w:val="24"/>
              </w:rPr>
              <w:t>.02.202</w:t>
            </w:r>
            <w:r>
              <w:rPr>
                <w:sz w:val="24"/>
                <w:szCs w:val="24"/>
              </w:rPr>
              <w:t>5</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74081C">
            <w:pPr>
              <w:pStyle w:val="TableParagraph"/>
              <w:spacing w:line="270" w:lineRule="atLeast"/>
              <w:ind w:left="107" w:right="87"/>
              <w:rPr>
                <w:sz w:val="24"/>
                <w:szCs w:val="24"/>
              </w:rPr>
            </w:pPr>
            <w:r w:rsidRPr="003709D6">
              <w:rPr>
                <w:sz w:val="24"/>
                <w:szCs w:val="24"/>
              </w:rPr>
              <w:t xml:space="preserve">Data limita pentru depunerea dosarelor de participare la concurs la adresa: Școala Gimnazială </w:t>
            </w:r>
            <w:r>
              <w:rPr>
                <w:sz w:val="24"/>
                <w:szCs w:val="24"/>
              </w:rPr>
              <w:t>Bosanci</w:t>
            </w:r>
            <w:r w:rsidRPr="003709D6">
              <w:rPr>
                <w:sz w:val="24"/>
                <w:szCs w:val="24"/>
              </w:rPr>
              <w:t xml:space="preserve">, cu sediul în localitatea </w:t>
            </w:r>
            <w:r>
              <w:rPr>
                <w:sz w:val="24"/>
                <w:szCs w:val="24"/>
              </w:rPr>
              <w:t>Bosanci</w:t>
            </w:r>
          </w:p>
        </w:tc>
        <w:tc>
          <w:tcPr>
            <w:tcW w:w="4961" w:type="dxa"/>
          </w:tcPr>
          <w:p w:rsidR="0074081C" w:rsidRPr="003709D6" w:rsidRDefault="0074081C" w:rsidP="0074081C">
            <w:pPr>
              <w:pStyle w:val="TableParagraph"/>
              <w:ind w:left="207" w:right="197"/>
              <w:jc w:val="center"/>
              <w:rPr>
                <w:sz w:val="24"/>
                <w:szCs w:val="24"/>
              </w:rPr>
            </w:pPr>
            <w:r>
              <w:rPr>
                <w:sz w:val="24"/>
                <w:szCs w:val="24"/>
              </w:rPr>
              <w:t>17</w:t>
            </w:r>
            <w:r w:rsidRPr="003709D6">
              <w:rPr>
                <w:sz w:val="24"/>
                <w:szCs w:val="24"/>
              </w:rPr>
              <w:t>.0</w:t>
            </w:r>
            <w:r>
              <w:rPr>
                <w:sz w:val="24"/>
                <w:szCs w:val="24"/>
              </w:rPr>
              <w:t>2</w:t>
            </w:r>
            <w:r w:rsidRPr="003709D6">
              <w:rPr>
                <w:sz w:val="24"/>
                <w:szCs w:val="24"/>
              </w:rPr>
              <w:t>.202</w:t>
            </w:r>
            <w:r>
              <w:rPr>
                <w:sz w:val="24"/>
                <w:szCs w:val="24"/>
              </w:rPr>
              <w:t>5</w:t>
            </w:r>
            <w:r w:rsidRPr="003709D6">
              <w:rPr>
                <w:sz w:val="24"/>
                <w:szCs w:val="24"/>
              </w:rPr>
              <w:t>, ora 09.00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before="85"/>
              <w:ind w:left="107"/>
              <w:rPr>
                <w:sz w:val="24"/>
                <w:szCs w:val="24"/>
              </w:rPr>
            </w:pPr>
            <w:proofErr w:type="spellStart"/>
            <w:r w:rsidRPr="003709D6">
              <w:rPr>
                <w:sz w:val="24"/>
                <w:szCs w:val="24"/>
              </w:rPr>
              <w:t>Selecţia</w:t>
            </w:r>
            <w:proofErr w:type="spellEnd"/>
            <w:r w:rsidRPr="003709D6">
              <w:rPr>
                <w:spacing w:val="-3"/>
                <w:sz w:val="24"/>
                <w:szCs w:val="24"/>
              </w:rPr>
              <w:t xml:space="preserve"> </w:t>
            </w:r>
            <w:r w:rsidRPr="003709D6">
              <w:rPr>
                <w:sz w:val="24"/>
                <w:szCs w:val="24"/>
              </w:rPr>
              <w:t>dosarelor</w:t>
            </w:r>
            <w:r w:rsidRPr="003709D6">
              <w:rPr>
                <w:spacing w:val="-1"/>
                <w:sz w:val="24"/>
                <w:szCs w:val="24"/>
              </w:rPr>
              <w:t xml:space="preserve"> </w:t>
            </w:r>
            <w:r w:rsidRPr="003709D6">
              <w:rPr>
                <w:sz w:val="24"/>
                <w:szCs w:val="24"/>
              </w:rPr>
              <w:t>de</w:t>
            </w:r>
            <w:r w:rsidRPr="003709D6">
              <w:rPr>
                <w:spacing w:val="-2"/>
                <w:sz w:val="24"/>
                <w:szCs w:val="24"/>
              </w:rPr>
              <w:t xml:space="preserve"> </w:t>
            </w:r>
            <w:r w:rsidRPr="003709D6">
              <w:rPr>
                <w:sz w:val="24"/>
                <w:szCs w:val="24"/>
              </w:rPr>
              <w:t>către</w:t>
            </w:r>
            <w:r w:rsidRPr="003709D6">
              <w:rPr>
                <w:spacing w:val="-1"/>
                <w:sz w:val="24"/>
                <w:szCs w:val="24"/>
              </w:rPr>
              <w:t xml:space="preserve"> </w:t>
            </w:r>
            <w:r w:rsidRPr="003709D6">
              <w:rPr>
                <w:sz w:val="24"/>
                <w:szCs w:val="24"/>
              </w:rPr>
              <w:t>membrii</w:t>
            </w:r>
            <w:r w:rsidRPr="003709D6">
              <w:rPr>
                <w:spacing w:val="-2"/>
                <w:sz w:val="24"/>
                <w:szCs w:val="24"/>
              </w:rPr>
              <w:t xml:space="preserve"> </w:t>
            </w:r>
            <w:r w:rsidRPr="003709D6">
              <w:rPr>
                <w:sz w:val="24"/>
                <w:szCs w:val="24"/>
              </w:rPr>
              <w:t>comisiei</w:t>
            </w:r>
            <w:r w:rsidRPr="003709D6">
              <w:rPr>
                <w:spacing w:val="-1"/>
                <w:sz w:val="24"/>
                <w:szCs w:val="24"/>
              </w:rPr>
              <w:t xml:space="preserve"> </w:t>
            </w:r>
            <w:r w:rsidRPr="003709D6">
              <w:rPr>
                <w:sz w:val="24"/>
                <w:szCs w:val="24"/>
              </w:rPr>
              <w:t>de</w:t>
            </w:r>
            <w:r w:rsidRPr="003709D6">
              <w:rPr>
                <w:spacing w:val="-2"/>
                <w:sz w:val="24"/>
                <w:szCs w:val="24"/>
              </w:rPr>
              <w:t xml:space="preserve"> </w:t>
            </w:r>
            <w:r w:rsidRPr="003709D6">
              <w:rPr>
                <w:sz w:val="24"/>
                <w:szCs w:val="24"/>
              </w:rPr>
              <w:t>concurs</w:t>
            </w:r>
          </w:p>
        </w:tc>
        <w:tc>
          <w:tcPr>
            <w:tcW w:w="4961" w:type="dxa"/>
          </w:tcPr>
          <w:p w:rsidR="0074081C" w:rsidRPr="003709D6" w:rsidRDefault="0074081C" w:rsidP="0074081C">
            <w:pPr>
              <w:spacing w:after="0" w:line="240" w:lineRule="auto"/>
              <w:ind w:firstLine="283"/>
              <w:jc w:val="center"/>
              <w:rPr>
                <w:rFonts w:ascii="Times New Roman" w:hAnsi="Times New Roman"/>
                <w:sz w:val="24"/>
                <w:szCs w:val="24"/>
              </w:rPr>
            </w:pPr>
            <w:r>
              <w:rPr>
                <w:rFonts w:ascii="Times New Roman" w:hAnsi="Times New Roman"/>
                <w:sz w:val="24"/>
                <w:szCs w:val="24"/>
              </w:rPr>
              <w:t>18</w:t>
            </w:r>
            <w:r w:rsidRPr="003709D6">
              <w:rPr>
                <w:rFonts w:ascii="Times New Roman" w:hAnsi="Times New Roman"/>
                <w:sz w:val="24"/>
                <w:szCs w:val="24"/>
              </w:rPr>
              <w:t>.0</w:t>
            </w:r>
            <w:r>
              <w:rPr>
                <w:rFonts w:ascii="Times New Roman" w:hAnsi="Times New Roman"/>
                <w:sz w:val="24"/>
                <w:szCs w:val="24"/>
              </w:rPr>
              <w:t>2</w:t>
            </w:r>
            <w:r w:rsidRPr="003709D6">
              <w:rPr>
                <w:rFonts w:ascii="Times New Roman" w:hAnsi="Times New Roman"/>
                <w:sz w:val="24"/>
                <w:szCs w:val="24"/>
              </w:rPr>
              <w:t>.202</w:t>
            </w:r>
            <w:r>
              <w:rPr>
                <w:rFonts w:ascii="Times New Roman" w:hAnsi="Times New Roman"/>
                <w:sz w:val="24"/>
                <w:szCs w:val="24"/>
              </w:rPr>
              <w:t>5</w:t>
            </w:r>
            <w:r w:rsidRPr="003709D6">
              <w:rPr>
                <w:rFonts w:ascii="Times New Roman" w:hAnsi="Times New Roman"/>
                <w:sz w:val="24"/>
                <w:szCs w:val="24"/>
              </w:rPr>
              <w:t>, ora 09.00</w:t>
            </w:r>
            <w:r w:rsidR="006D0AF3">
              <w:rPr>
                <w:rFonts w:ascii="Times New Roman" w:hAnsi="Times New Roman"/>
                <w:sz w:val="24"/>
                <w:szCs w:val="24"/>
              </w:rPr>
              <w:t>-11,30</w:t>
            </w:r>
          </w:p>
        </w:tc>
      </w:tr>
      <w:tr w:rsidR="0074081C" w:rsidRPr="006631B8" w:rsidTr="00114F60">
        <w:trPr>
          <w:trHeight w:val="566"/>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before="145"/>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rezultatelor</w:t>
            </w:r>
            <w:r w:rsidRPr="003709D6">
              <w:rPr>
                <w:spacing w:val="-2"/>
                <w:sz w:val="24"/>
                <w:szCs w:val="24"/>
              </w:rPr>
              <w:t xml:space="preserve"> </w:t>
            </w:r>
            <w:proofErr w:type="spellStart"/>
            <w:r w:rsidRPr="003709D6">
              <w:rPr>
                <w:sz w:val="24"/>
                <w:szCs w:val="24"/>
              </w:rPr>
              <w:t>selecţiei</w:t>
            </w:r>
            <w:proofErr w:type="spellEnd"/>
            <w:r w:rsidRPr="003709D6">
              <w:rPr>
                <w:spacing w:val="-3"/>
                <w:sz w:val="24"/>
                <w:szCs w:val="24"/>
              </w:rPr>
              <w:t xml:space="preserve"> </w:t>
            </w:r>
            <w:r w:rsidRPr="003709D6">
              <w:rPr>
                <w:sz w:val="24"/>
                <w:szCs w:val="24"/>
              </w:rPr>
              <w:t>dosarelor</w:t>
            </w:r>
          </w:p>
        </w:tc>
        <w:tc>
          <w:tcPr>
            <w:tcW w:w="4961" w:type="dxa"/>
          </w:tcPr>
          <w:p w:rsidR="0074081C" w:rsidRPr="003709D6" w:rsidRDefault="0074081C" w:rsidP="0074081C">
            <w:pPr>
              <w:pStyle w:val="TableParagraph"/>
              <w:ind w:left="205" w:right="197"/>
              <w:jc w:val="center"/>
              <w:rPr>
                <w:sz w:val="24"/>
                <w:szCs w:val="24"/>
              </w:rPr>
            </w:pPr>
            <w:r>
              <w:rPr>
                <w:sz w:val="24"/>
                <w:szCs w:val="24"/>
              </w:rPr>
              <w:t>18</w:t>
            </w:r>
            <w:r w:rsidRPr="003709D6">
              <w:rPr>
                <w:sz w:val="24"/>
                <w:szCs w:val="24"/>
              </w:rPr>
              <w:t>.0</w:t>
            </w:r>
            <w:r>
              <w:rPr>
                <w:sz w:val="24"/>
                <w:szCs w:val="24"/>
              </w:rPr>
              <w:t>2</w:t>
            </w:r>
            <w:r w:rsidRPr="003709D6">
              <w:rPr>
                <w:sz w:val="24"/>
                <w:szCs w:val="24"/>
              </w:rPr>
              <w:t>.202</w:t>
            </w:r>
            <w:r>
              <w:rPr>
                <w:sz w:val="24"/>
                <w:szCs w:val="24"/>
              </w:rPr>
              <w:t>5, ora 12</w:t>
            </w:r>
            <w:r w:rsidRPr="003709D6">
              <w:rPr>
                <w:sz w:val="24"/>
                <w:szCs w:val="24"/>
              </w:rPr>
              <w:t>.00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line="270" w:lineRule="atLeast"/>
              <w:ind w:left="107" w:right="1013"/>
              <w:rPr>
                <w:sz w:val="24"/>
                <w:szCs w:val="24"/>
              </w:rPr>
            </w:pPr>
            <w:r w:rsidRPr="003709D6">
              <w:rPr>
                <w:sz w:val="24"/>
                <w:szCs w:val="24"/>
              </w:rPr>
              <w:t xml:space="preserve">Depunerea </w:t>
            </w:r>
            <w:proofErr w:type="spellStart"/>
            <w:r w:rsidRPr="003709D6">
              <w:rPr>
                <w:sz w:val="24"/>
                <w:szCs w:val="24"/>
              </w:rPr>
              <w:t>contestaţiilor</w:t>
            </w:r>
            <w:proofErr w:type="spellEnd"/>
            <w:r w:rsidRPr="003709D6">
              <w:rPr>
                <w:sz w:val="24"/>
                <w:szCs w:val="24"/>
              </w:rPr>
              <w:t xml:space="preserve"> privind rezultatele </w:t>
            </w:r>
            <w:proofErr w:type="spellStart"/>
            <w:r w:rsidRPr="003709D6">
              <w:rPr>
                <w:sz w:val="24"/>
                <w:szCs w:val="24"/>
              </w:rPr>
              <w:t>selecţiei</w:t>
            </w:r>
            <w:proofErr w:type="spellEnd"/>
            <w:r w:rsidRPr="003709D6">
              <w:rPr>
                <w:sz w:val="24"/>
                <w:szCs w:val="24"/>
              </w:rPr>
              <w:t xml:space="preserve"> </w:t>
            </w:r>
            <w:r w:rsidRPr="003709D6">
              <w:rPr>
                <w:spacing w:val="-57"/>
                <w:sz w:val="24"/>
                <w:szCs w:val="24"/>
              </w:rPr>
              <w:t xml:space="preserve"> </w:t>
            </w:r>
            <w:r w:rsidRPr="003709D6">
              <w:rPr>
                <w:sz w:val="24"/>
                <w:szCs w:val="24"/>
              </w:rPr>
              <w:t>dosarelor</w:t>
            </w:r>
          </w:p>
        </w:tc>
        <w:tc>
          <w:tcPr>
            <w:tcW w:w="4961" w:type="dxa"/>
          </w:tcPr>
          <w:p w:rsidR="0074081C" w:rsidRPr="003709D6" w:rsidRDefault="0074081C" w:rsidP="003544C9">
            <w:pPr>
              <w:pStyle w:val="TableParagraph"/>
              <w:spacing w:before="1"/>
              <w:ind w:left="205" w:right="197"/>
              <w:jc w:val="center"/>
              <w:rPr>
                <w:sz w:val="24"/>
                <w:szCs w:val="24"/>
              </w:rPr>
            </w:pPr>
            <w:r>
              <w:rPr>
                <w:sz w:val="24"/>
                <w:szCs w:val="24"/>
              </w:rPr>
              <w:t>19</w:t>
            </w:r>
            <w:r w:rsidRPr="003709D6">
              <w:rPr>
                <w:sz w:val="24"/>
                <w:szCs w:val="24"/>
              </w:rPr>
              <w:t>.0</w:t>
            </w:r>
            <w:r>
              <w:rPr>
                <w:sz w:val="24"/>
                <w:szCs w:val="24"/>
              </w:rPr>
              <w:t>2</w:t>
            </w:r>
            <w:r w:rsidRPr="003709D6">
              <w:rPr>
                <w:sz w:val="24"/>
                <w:szCs w:val="24"/>
              </w:rPr>
              <w:t>.202</w:t>
            </w:r>
            <w:r>
              <w:rPr>
                <w:sz w:val="24"/>
                <w:szCs w:val="24"/>
              </w:rPr>
              <w:t>5</w:t>
            </w:r>
            <w:r w:rsidR="003544C9">
              <w:rPr>
                <w:sz w:val="24"/>
                <w:szCs w:val="24"/>
              </w:rPr>
              <w:t>, ora 10</w:t>
            </w:r>
            <w:r w:rsidRPr="003709D6">
              <w:rPr>
                <w:sz w:val="24"/>
                <w:szCs w:val="24"/>
              </w:rPr>
              <w:t>.00</w:t>
            </w:r>
            <w:r w:rsidR="006D0AF3">
              <w:rPr>
                <w:sz w:val="24"/>
                <w:szCs w:val="24"/>
              </w:rPr>
              <w:t>-12,00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3"/>
                <w:sz w:val="24"/>
                <w:szCs w:val="24"/>
              </w:rPr>
              <w:t xml:space="preserve"> </w:t>
            </w:r>
            <w:proofErr w:type="spellStart"/>
            <w:r w:rsidRPr="003709D6">
              <w:rPr>
                <w:sz w:val="24"/>
                <w:szCs w:val="24"/>
              </w:rPr>
              <w:t>soluţionării</w:t>
            </w:r>
            <w:proofErr w:type="spellEnd"/>
            <w:r w:rsidRPr="003709D6">
              <w:rPr>
                <w:spacing w:val="-3"/>
                <w:sz w:val="24"/>
                <w:szCs w:val="24"/>
              </w:rPr>
              <w:t xml:space="preserve"> </w:t>
            </w:r>
            <w:proofErr w:type="spellStart"/>
            <w:r w:rsidRPr="003709D6">
              <w:rPr>
                <w:sz w:val="24"/>
                <w:szCs w:val="24"/>
              </w:rPr>
              <w:t>contestaţiilor</w:t>
            </w:r>
            <w:proofErr w:type="spellEnd"/>
          </w:p>
        </w:tc>
        <w:tc>
          <w:tcPr>
            <w:tcW w:w="4961" w:type="dxa"/>
          </w:tcPr>
          <w:p w:rsidR="0074081C" w:rsidRPr="003709D6" w:rsidRDefault="003544C9" w:rsidP="003544C9">
            <w:pPr>
              <w:pStyle w:val="TableParagraph"/>
              <w:spacing w:before="1"/>
              <w:ind w:left="205" w:right="197"/>
              <w:jc w:val="center"/>
              <w:rPr>
                <w:sz w:val="24"/>
                <w:szCs w:val="24"/>
              </w:rPr>
            </w:pPr>
            <w:r>
              <w:rPr>
                <w:sz w:val="24"/>
                <w:szCs w:val="24"/>
              </w:rPr>
              <w:t>19</w:t>
            </w:r>
            <w:r w:rsidR="0074081C" w:rsidRPr="003709D6">
              <w:rPr>
                <w:sz w:val="24"/>
                <w:szCs w:val="24"/>
              </w:rPr>
              <w:t>.0</w:t>
            </w:r>
            <w:r>
              <w:rPr>
                <w:sz w:val="24"/>
                <w:szCs w:val="24"/>
              </w:rPr>
              <w:t>2</w:t>
            </w:r>
            <w:r w:rsidR="0074081C" w:rsidRPr="003709D6">
              <w:rPr>
                <w:sz w:val="24"/>
                <w:szCs w:val="24"/>
              </w:rPr>
              <w:t>.202</w:t>
            </w:r>
            <w:r>
              <w:rPr>
                <w:sz w:val="24"/>
                <w:szCs w:val="24"/>
              </w:rPr>
              <w:t>5, ora 15</w:t>
            </w:r>
            <w:r w:rsidR="0074081C" w:rsidRPr="003709D6">
              <w:rPr>
                <w:sz w:val="24"/>
                <w:szCs w:val="24"/>
              </w:rPr>
              <w:t>.00</w:t>
            </w:r>
          </w:p>
        </w:tc>
      </w:tr>
      <w:tr w:rsidR="0074081C" w:rsidRPr="005E2E73" w:rsidTr="00114F60">
        <w:trPr>
          <w:trHeight w:val="567"/>
        </w:trPr>
        <w:tc>
          <w:tcPr>
            <w:tcW w:w="873" w:type="dxa"/>
          </w:tcPr>
          <w:p w:rsidR="0074081C" w:rsidRPr="005E2E73" w:rsidRDefault="0074081C" w:rsidP="0074081C">
            <w:pPr>
              <w:pStyle w:val="TableParagraph"/>
              <w:numPr>
                <w:ilvl w:val="0"/>
                <w:numId w:val="16"/>
              </w:numPr>
              <w:spacing w:before="146"/>
              <w:rPr>
                <w:sz w:val="24"/>
                <w:szCs w:val="24"/>
              </w:rPr>
            </w:pPr>
          </w:p>
        </w:tc>
        <w:tc>
          <w:tcPr>
            <w:tcW w:w="4630" w:type="dxa"/>
          </w:tcPr>
          <w:p w:rsidR="0074081C" w:rsidRPr="005E2E73" w:rsidRDefault="0074081C" w:rsidP="00114F60">
            <w:pPr>
              <w:pStyle w:val="TableParagraph"/>
              <w:spacing w:before="86"/>
              <w:ind w:left="107"/>
              <w:rPr>
                <w:sz w:val="24"/>
                <w:szCs w:val="24"/>
              </w:rPr>
            </w:pPr>
            <w:proofErr w:type="spellStart"/>
            <w:r w:rsidRPr="005E2E73">
              <w:rPr>
                <w:sz w:val="24"/>
                <w:szCs w:val="24"/>
              </w:rPr>
              <w:t>Susţinerea</w:t>
            </w:r>
            <w:proofErr w:type="spellEnd"/>
            <w:r w:rsidRPr="005E2E73">
              <w:rPr>
                <w:spacing w:val="-2"/>
                <w:sz w:val="24"/>
                <w:szCs w:val="24"/>
              </w:rPr>
              <w:t xml:space="preserve"> </w:t>
            </w:r>
            <w:r w:rsidRPr="005E2E73">
              <w:rPr>
                <w:sz w:val="24"/>
                <w:szCs w:val="24"/>
              </w:rPr>
              <w:t>probei</w:t>
            </w:r>
            <w:r w:rsidRPr="005E2E73">
              <w:rPr>
                <w:spacing w:val="-1"/>
                <w:sz w:val="24"/>
                <w:szCs w:val="24"/>
              </w:rPr>
              <w:t xml:space="preserve"> </w:t>
            </w:r>
            <w:r w:rsidRPr="005E2E73">
              <w:rPr>
                <w:sz w:val="24"/>
                <w:szCs w:val="24"/>
              </w:rPr>
              <w:t>scrise</w:t>
            </w:r>
          </w:p>
        </w:tc>
        <w:tc>
          <w:tcPr>
            <w:tcW w:w="4961" w:type="dxa"/>
          </w:tcPr>
          <w:p w:rsidR="0074081C" w:rsidRPr="005E2E73" w:rsidRDefault="003544C9" w:rsidP="003544C9">
            <w:pPr>
              <w:pStyle w:val="TableParagraph"/>
              <w:ind w:left="205" w:right="197"/>
              <w:jc w:val="center"/>
              <w:rPr>
                <w:sz w:val="24"/>
                <w:szCs w:val="24"/>
              </w:rPr>
            </w:pPr>
            <w:r>
              <w:rPr>
                <w:sz w:val="24"/>
                <w:szCs w:val="24"/>
              </w:rPr>
              <w:t>20</w:t>
            </w:r>
            <w:r w:rsidR="0074081C" w:rsidRPr="005E2E73">
              <w:rPr>
                <w:sz w:val="24"/>
                <w:szCs w:val="24"/>
              </w:rPr>
              <w:t>.0</w:t>
            </w:r>
            <w:r>
              <w:rPr>
                <w:sz w:val="24"/>
                <w:szCs w:val="24"/>
              </w:rPr>
              <w:t>2</w:t>
            </w:r>
            <w:r w:rsidR="0074081C" w:rsidRPr="005E2E73">
              <w:rPr>
                <w:sz w:val="24"/>
                <w:szCs w:val="24"/>
              </w:rPr>
              <w:t>.202</w:t>
            </w:r>
            <w:r>
              <w:rPr>
                <w:sz w:val="24"/>
                <w:szCs w:val="24"/>
              </w:rPr>
              <w:t>5</w:t>
            </w:r>
            <w:r w:rsidR="0074081C" w:rsidRPr="005E2E73">
              <w:rPr>
                <w:sz w:val="24"/>
                <w:szCs w:val="24"/>
              </w:rPr>
              <w:t>, ora 09.00</w:t>
            </w:r>
            <w:r w:rsidR="00571010">
              <w:rPr>
                <w:sz w:val="24"/>
                <w:szCs w:val="24"/>
              </w:rPr>
              <w:t xml:space="preserve"> </w:t>
            </w:r>
            <w:r>
              <w:rPr>
                <w:sz w:val="24"/>
                <w:szCs w:val="24"/>
              </w:rPr>
              <w:t>-11</w:t>
            </w:r>
            <w:r w:rsidR="00571010">
              <w:rPr>
                <w:sz w:val="24"/>
                <w:szCs w:val="24"/>
              </w:rPr>
              <w:t>.00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2"/>
                <w:sz w:val="24"/>
                <w:szCs w:val="24"/>
              </w:rPr>
              <w:t xml:space="preserve"> </w:t>
            </w:r>
            <w:r w:rsidRPr="003709D6">
              <w:rPr>
                <w:sz w:val="24"/>
                <w:szCs w:val="24"/>
              </w:rPr>
              <w:t>probei</w:t>
            </w:r>
            <w:r w:rsidRPr="003709D6">
              <w:rPr>
                <w:spacing w:val="-2"/>
                <w:sz w:val="24"/>
                <w:szCs w:val="24"/>
              </w:rPr>
              <w:t xml:space="preserve"> </w:t>
            </w:r>
            <w:r w:rsidRPr="003709D6">
              <w:rPr>
                <w:sz w:val="24"/>
                <w:szCs w:val="24"/>
              </w:rPr>
              <w:t>scrise</w:t>
            </w:r>
          </w:p>
        </w:tc>
        <w:tc>
          <w:tcPr>
            <w:tcW w:w="4961" w:type="dxa"/>
          </w:tcPr>
          <w:p w:rsidR="0074081C" w:rsidRPr="003709D6" w:rsidRDefault="003544C9" w:rsidP="003544C9">
            <w:pPr>
              <w:pStyle w:val="TableParagraph"/>
              <w:ind w:left="205" w:right="197"/>
              <w:jc w:val="center"/>
              <w:rPr>
                <w:sz w:val="24"/>
                <w:szCs w:val="24"/>
              </w:rPr>
            </w:pPr>
            <w:r>
              <w:rPr>
                <w:sz w:val="24"/>
                <w:szCs w:val="24"/>
              </w:rPr>
              <w:t>20</w:t>
            </w:r>
            <w:r w:rsidR="0074081C" w:rsidRPr="003709D6">
              <w:rPr>
                <w:sz w:val="24"/>
                <w:szCs w:val="24"/>
              </w:rPr>
              <w:t>.0</w:t>
            </w:r>
            <w:r>
              <w:rPr>
                <w:sz w:val="24"/>
                <w:szCs w:val="24"/>
              </w:rPr>
              <w:t>2</w:t>
            </w:r>
            <w:r w:rsidR="0074081C" w:rsidRPr="003709D6">
              <w:rPr>
                <w:sz w:val="24"/>
                <w:szCs w:val="24"/>
              </w:rPr>
              <w:t>.202</w:t>
            </w:r>
            <w:r>
              <w:rPr>
                <w:sz w:val="24"/>
                <w:szCs w:val="24"/>
              </w:rPr>
              <w:t>5</w:t>
            </w:r>
            <w:r w:rsidR="0074081C" w:rsidRPr="003709D6">
              <w:rPr>
                <w:sz w:val="24"/>
                <w:szCs w:val="24"/>
              </w:rPr>
              <w:t>, ora 1</w:t>
            </w:r>
            <w:r>
              <w:rPr>
                <w:sz w:val="24"/>
                <w:szCs w:val="24"/>
              </w:rPr>
              <w:t>4</w:t>
            </w:r>
            <w:r w:rsidR="0074081C" w:rsidRPr="003709D6">
              <w:rPr>
                <w:sz w:val="24"/>
                <w:szCs w:val="24"/>
              </w:rPr>
              <w:t>.00</w:t>
            </w:r>
            <w:r w:rsidR="006D0AF3">
              <w:rPr>
                <w:sz w:val="24"/>
                <w:szCs w:val="24"/>
              </w:rPr>
              <w:t xml:space="preserve"> </w:t>
            </w:r>
          </w:p>
        </w:tc>
      </w:tr>
      <w:tr w:rsidR="0074081C" w:rsidRPr="006631B8" w:rsidTr="00114F60">
        <w:trPr>
          <w:trHeight w:val="565"/>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line="270" w:lineRule="atLeast"/>
              <w:ind w:left="107" w:right="580"/>
              <w:rPr>
                <w:sz w:val="24"/>
                <w:szCs w:val="24"/>
              </w:rPr>
            </w:pPr>
            <w:r w:rsidRPr="003709D6">
              <w:rPr>
                <w:sz w:val="24"/>
                <w:szCs w:val="24"/>
              </w:rPr>
              <w:t xml:space="preserve">Depunerea </w:t>
            </w:r>
            <w:proofErr w:type="spellStart"/>
            <w:r w:rsidRPr="003709D6">
              <w:rPr>
                <w:sz w:val="24"/>
                <w:szCs w:val="24"/>
              </w:rPr>
              <w:t>contestaţiilor</w:t>
            </w:r>
            <w:proofErr w:type="spellEnd"/>
            <w:r w:rsidRPr="003709D6">
              <w:rPr>
                <w:sz w:val="24"/>
                <w:szCs w:val="24"/>
              </w:rPr>
              <w:t xml:space="preserve"> privind rezultatele probei scrise</w:t>
            </w:r>
            <w:r w:rsidRPr="003709D6">
              <w:rPr>
                <w:spacing w:val="-57"/>
                <w:sz w:val="24"/>
                <w:szCs w:val="24"/>
              </w:rPr>
              <w:t xml:space="preserve"> </w:t>
            </w:r>
          </w:p>
        </w:tc>
        <w:tc>
          <w:tcPr>
            <w:tcW w:w="4961" w:type="dxa"/>
          </w:tcPr>
          <w:p w:rsidR="0074081C" w:rsidRPr="003709D6" w:rsidRDefault="003544C9" w:rsidP="006D0AF3">
            <w:pPr>
              <w:pStyle w:val="TableParagraph"/>
              <w:ind w:left="205" w:right="197"/>
              <w:jc w:val="center"/>
              <w:rPr>
                <w:sz w:val="24"/>
                <w:szCs w:val="24"/>
              </w:rPr>
            </w:pPr>
            <w:r>
              <w:rPr>
                <w:sz w:val="24"/>
                <w:szCs w:val="24"/>
              </w:rPr>
              <w:t>21</w:t>
            </w:r>
            <w:r w:rsidR="0074081C" w:rsidRPr="003709D6">
              <w:rPr>
                <w:sz w:val="24"/>
                <w:szCs w:val="24"/>
              </w:rPr>
              <w:t>.0</w:t>
            </w:r>
            <w:r>
              <w:rPr>
                <w:sz w:val="24"/>
                <w:szCs w:val="24"/>
              </w:rPr>
              <w:t>2</w:t>
            </w:r>
            <w:r w:rsidR="0074081C" w:rsidRPr="003709D6">
              <w:rPr>
                <w:sz w:val="24"/>
                <w:szCs w:val="24"/>
              </w:rPr>
              <w:t>.202</w:t>
            </w:r>
            <w:r w:rsidR="006D0AF3">
              <w:rPr>
                <w:sz w:val="24"/>
                <w:szCs w:val="24"/>
              </w:rPr>
              <w:t>5, ora 9</w:t>
            </w:r>
            <w:r w:rsidR="0074081C" w:rsidRPr="003709D6">
              <w:rPr>
                <w:sz w:val="24"/>
                <w:szCs w:val="24"/>
              </w:rPr>
              <w:t>.00</w:t>
            </w:r>
            <w:r w:rsidR="006D0AF3">
              <w:rPr>
                <w:sz w:val="24"/>
                <w:szCs w:val="24"/>
              </w:rPr>
              <w:t xml:space="preserve"> – 10,00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3"/>
                <w:sz w:val="24"/>
                <w:szCs w:val="24"/>
              </w:rPr>
              <w:t xml:space="preserve"> </w:t>
            </w:r>
            <w:proofErr w:type="spellStart"/>
            <w:r w:rsidRPr="003709D6">
              <w:rPr>
                <w:sz w:val="24"/>
                <w:szCs w:val="24"/>
              </w:rPr>
              <w:t>soluţionării</w:t>
            </w:r>
            <w:proofErr w:type="spellEnd"/>
            <w:r w:rsidRPr="003709D6">
              <w:rPr>
                <w:spacing w:val="-3"/>
                <w:sz w:val="24"/>
                <w:szCs w:val="24"/>
              </w:rPr>
              <w:t xml:space="preserve"> </w:t>
            </w:r>
            <w:proofErr w:type="spellStart"/>
            <w:r w:rsidRPr="003709D6">
              <w:rPr>
                <w:sz w:val="24"/>
                <w:szCs w:val="24"/>
              </w:rPr>
              <w:t>contestaţiilor</w:t>
            </w:r>
            <w:proofErr w:type="spellEnd"/>
          </w:p>
        </w:tc>
        <w:tc>
          <w:tcPr>
            <w:tcW w:w="4961" w:type="dxa"/>
          </w:tcPr>
          <w:p w:rsidR="0074081C" w:rsidRPr="003709D6" w:rsidRDefault="003544C9" w:rsidP="006D0AF3">
            <w:pPr>
              <w:pStyle w:val="TableParagraph"/>
              <w:spacing w:before="1"/>
              <w:ind w:left="205" w:right="197"/>
              <w:jc w:val="center"/>
              <w:rPr>
                <w:sz w:val="24"/>
                <w:szCs w:val="24"/>
              </w:rPr>
            </w:pPr>
            <w:r>
              <w:rPr>
                <w:sz w:val="24"/>
                <w:szCs w:val="24"/>
              </w:rPr>
              <w:t>21</w:t>
            </w:r>
            <w:r w:rsidR="0074081C" w:rsidRPr="003709D6">
              <w:rPr>
                <w:sz w:val="24"/>
                <w:szCs w:val="24"/>
              </w:rPr>
              <w:t>.0</w:t>
            </w:r>
            <w:r>
              <w:rPr>
                <w:sz w:val="24"/>
                <w:szCs w:val="24"/>
              </w:rPr>
              <w:t>2</w:t>
            </w:r>
            <w:r w:rsidR="0074081C" w:rsidRPr="003709D6">
              <w:rPr>
                <w:sz w:val="24"/>
                <w:szCs w:val="24"/>
              </w:rPr>
              <w:t>.202</w:t>
            </w:r>
            <w:r>
              <w:rPr>
                <w:sz w:val="24"/>
                <w:szCs w:val="24"/>
              </w:rPr>
              <w:t>5</w:t>
            </w:r>
            <w:r w:rsidR="0074081C" w:rsidRPr="003709D6">
              <w:rPr>
                <w:sz w:val="24"/>
                <w:szCs w:val="24"/>
              </w:rPr>
              <w:t>, ora 1</w:t>
            </w:r>
            <w:r w:rsidR="006D0AF3">
              <w:rPr>
                <w:sz w:val="24"/>
                <w:szCs w:val="24"/>
              </w:rPr>
              <w:t>5.3</w:t>
            </w:r>
            <w:r w:rsidR="0074081C" w:rsidRPr="003709D6">
              <w:rPr>
                <w:sz w:val="24"/>
                <w:szCs w:val="24"/>
              </w:rPr>
              <w:t>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86"/>
              <w:ind w:left="107"/>
              <w:rPr>
                <w:sz w:val="24"/>
                <w:szCs w:val="24"/>
              </w:rPr>
            </w:pPr>
            <w:proofErr w:type="spellStart"/>
            <w:r w:rsidRPr="003709D6">
              <w:rPr>
                <w:sz w:val="24"/>
                <w:szCs w:val="24"/>
              </w:rPr>
              <w:t>Susţinerea</w:t>
            </w:r>
            <w:proofErr w:type="spellEnd"/>
            <w:r w:rsidRPr="003709D6">
              <w:rPr>
                <w:spacing w:val="-2"/>
                <w:sz w:val="24"/>
                <w:szCs w:val="24"/>
              </w:rPr>
              <w:t xml:space="preserve"> </w:t>
            </w:r>
            <w:r w:rsidRPr="003709D6">
              <w:rPr>
                <w:sz w:val="24"/>
                <w:szCs w:val="24"/>
              </w:rPr>
              <w:t>probei</w:t>
            </w:r>
            <w:r w:rsidRPr="003709D6">
              <w:rPr>
                <w:spacing w:val="-1"/>
                <w:sz w:val="24"/>
                <w:szCs w:val="24"/>
              </w:rPr>
              <w:t xml:space="preserve"> </w:t>
            </w:r>
            <w:r w:rsidRPr="003709D6">
              <w:rPr>
                <w:sz w:val="24"/>
                <w:szCs w:val="24"/>
              </w:rPr>
              <w:t>practice</w:t>
            </w:r>
          </w:p>
        </w:tc>
        <w:tc>
          <w:tcPr>
            <w:tcW w:w="4961" w:type="dxa"/>
          </w:tcPr>
          <w:p w:rsidR="0074081C" w:rsidRPr="003709D6" w:rsidRDefault="003544C9" w:rsidP="003544C9">
            <w:pPr>
              <w:pStyle w:val="TableParagraph"/>
              <w:ind w:left="205" w:right="197"/>
              <w:jc w:val="center"/>
              <w:rPr>
                <w:sz w:val="24"/>
                <w:szCs w:val="24"/>
              </w:rPr>
            </w:pPr>
            <w:r>
              <w:rPr>
                <w:sz w:val="24"/>
                <w:szCs w:val="24"/>
              </w:rPr>
              <w:t>24</w:t>
            </w:r>
            <w:r w:rsidR="0074081C" w:rsidRPr="003709D6">
              <w:rPr>
                <w:sz w:val="24"/>
                <w:szCs w:val="24"/>
              </w:rPr>
              <w:t>.0</w:t>
            </w:r>
            <w:r>
              <w:rPr>
                <w:sz w:val="24"/>
                <w:szCs w:val="24"/>
              </w:rPr>
              <w:t>2</w:t>
            </w:r>
            <w:r w:rsidR="0074081C" w:rsidRPr="003709D6">
              <w:rPr>
                <w:sz w:val="24"/>
                <w:szCs w:val="24"/>
              </w:rPr>
              <w:t>.202</w:t>
            </w:r>
            <w:r>
              <w:rPr>
                <w:sz w:val="24"/>
                <w:szCs w:val="24"/>
              </w:rPr>
              <w:t>5</w:t>
            </w:r>
            <w:r w:rsidR="0074081C" w:rsidRPr="003709D6">
              <w:rPr>
                <w:sz w:val="24"/>
                <w:szCs w:val="24"/>
              </w:rPr>
              <w:t>, ora 09.00</w:t>
            </w:r>
            <w:r w:rsidR="006D0AF3">
              <w:rPr>
                <w:sz w:val="24"/>
                <w:szCs w:val="24"/>
              </w:rPr>
              <w:t xml:space="preserve"> -11,00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2"/>
                <w:sz w:val="24"/>
                <w:szCs w:val="24"/>
              </w:rPr>
              <w:t xml:space="preserve"> </w:t>
            </w:r>
            <w:r w:rsidRPr="003709D6">
              <w:rPr>
                <w:sz w:val="24"/>
                <w:szCs w:val="24"/>
              </w:rPr>
              <w:t>probei</w:t>
            </w:r>
            <w:r w:rsidRPr="003709D6">
              <w:rPr>
                <w:spacing w:val="-2"/>
                <w:sz w:val="24"/>
                <w:szCs w:val="24"/>
              </w:rPr>
              <w:t xml:space="preserve"> </w:t>
            </w:r>
            <w:r w:rsidRPr="003709D6">
              <w:rPr>
                <w:sz w:val="24"/>
                <w:szCs w:val="24"/>
              </w:rPr>
              <w:t>practice</w:t>
            </w:r>
          </w:p>
        </w:tc>
        <w:tc>
          <w:tcPr>
            <w:tcW w:w="4961" w:type="dxa"/>
          </w:tcPr>
          <w:p w:rsidR="0074081C" w:rsidRPr="003709D6" w:rsidRDefault="003544C9" w:rsidP="006D0AF3">
            <w:pPr>
              <w:pStyle w:val="TableParagraph"/>
              <w:ind w:left="205" w:right="197"/>
              <w:jc w:val="center"/>
              <w:rPr>
                <w:sz w:val="24"/>
                <w:szCs w:val="24"/>
              </w:rPr>
            </w:pPr>
            <w:r>
              <w:rPr>
                <w:sz w:val="24"/>
                <w:szCs w:val="24"/>
              </w:rPr>
              <w:t>24</w:t>
            </w:r>
            <w:r w:rsidR="0074081C" w:rsidRPr="003709D6">
              <w:rPr>
                <w:sz w:val="24"/>
                <w:szCs w:val="24"/>
              </w:rPr>
              <w:t>.0</w:t>
            </w:r>
            <w:r>
              <w:rPr>
                <w:sz w:val="24"/>
                <w:szCs w:val="24"/>
              </w:rPr>
              <w:t>2</w:t>
            </w:r>
            <w:r w:rsidR="0074081C" w:rsidRPr="003709D6">
              <w:rPr>
                <w:sz w:val="24"/>
                <w:szCs w:val="24"/>
              </w:rPr>
              <w:t>.202</w:t>
            </w:r>
            <w:r>
              <w:rPr>
                <w:sz w:val="24"/>
                <w:szCs w:val="24"/>
              </w:rPr>
              <w:t>5, ora 1</w:t>
            </w:r>
            <w:r w:rsidR="006D0AF3">
              <w:rPr>
                <w:sz w:val="24"/>
                <w:szCs w:val="24"/>
              </w:rPr>
              <w:t>2</w:t>
            </w:r>
            <w:r w:rsidR="0074081C" w:rsidRPr="003709D6">
              <w:rPr>
                <w:sz w:val="24"/>
                <w:szCs w:val="24"/>
              </w:rPr>
              <w:t>.00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line="270" w:lineRule="atLeast"/>
              <w:ind w:left="107" w:right="580"/>
              <w:rPr>
                <w:sz w:val="24"/>
                <w:szCs w:val="24"/>
              </w:rPr>
            </w:pPr>
            <w:r w:rsidRPr="003709D6">
              <w:rPr>
                <w:sz w:val="24"/>
                <w:szCs w:val="24"/>
              </w:rPr>
              <w:t xml:space="preserve">Depunerea </w:t>
            </w:r>
            <w:proofErr w:type="spellStart"/>
            <w:r w:rsidRPr="003709D6">
              <w:rPr>
                <w:sz w:val="24"/>
                <w:szCs w:val="24"/>
              </w:rPr>
              <w:t>contestaţiilor</w:t>
            </w:r>
            <w:proofErr w:type="spellEnd"/>
            <w:r w:rsidRPr="003709D6">
              <w:rPr>
                <w:sz w:val="24"/>
                <w:szCs w:val="24"/>
              </w:rPr>
              <w:t xml:space="preserve"> privind rezultatele probei practice</w:t>
            </w:r>
          </w:p>
        </w:tc>
        <w:tc>
          <w:tcPr>
            <w:tcW w:w="4961" w:type="dxa"/>
          </w:tcPr>
          <w:p w:rsidR="0074081C" w:rsidRPr="003709D6" w:rsidRDefault="003544C9" w:rsidP="003544C9">
            <w:pPr>
              <w:pStyle w:val="TableParagraph"/>
              <w:ind w:left="205" w:right="197"/>
              <w:jc w:val="center"/>
              <w:rPr>
                <w:sz w:val="24"/>
                <w:szCs w:val="24"/>
              </w:rPr>
            </w:pPr>
            <w:r>
              <w:rPr>
                <w:sz w:val="24"/>
                <w:szCs w:val="24"/>
              </w:rPr>
              <w:t>24</w:t>
            </w:r>
            <w:r w:rsidR="0074081C" w:rsidRPr="003709D6">
              <w:rPr>
                <w:sz w:val="24"/>
                <w:szCs w:val="24"/>
              </w:rPr>
              <w:t>.0</w:t>
            </w:r>
            <w:r>
              <w:rPr>
                <w:sz w:val="24"/>
                <w:szCs w:val="24"/>
              </w:rPr>
              <w:t>2</w:t>
            </w:r>
            <w:r w:rsidR="0074081C" w:rsidRPr="003709D6">
              <w:rPr>
                <w:sz w:val="24"/>
                <w:szCs w:val="24"/>
              </w:rPr>
              <w:t>.202</w:t>
            </w:r>
            <w:r>
              <w:rPr>
                <w:sz w:val="24"/>
                <w:szCs w:val="24"/>
              </w:rPr>
              <w:t>5, ora 12.3</w:t>
            </w:r>
            <w:r w:rsidR="0074081C" w:rsidRPr="003709D6">
              <w:rPr>
                <w:sz w:val="24"/>
                <w:szCs w:val="24"/>
              </w:rPr>
              <w:t>0</w:t>
            </w:r>
            <w:r>
              <w:rPr>
                <w:sz w:val="24"/>
                <w:szCs w:val="24"/>
              </w:rPr>
              <w:t>-14,30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3"/>
                <w:sz w:val="24"/>
                <w:szCs w:val="24"/>
              </w:rPr>
              <w:t xml:space="preserve"> </w:t>
            </w:r>
            <w:proofErr w:type="spellStart"/>
            <w:r w:rsidRPr="003709D6">
              <w:rPr>
                <w:sz w:val="24"/>
                <w:szCs w:val="24"/>
              </w:rPr>
              <w:t>soluţionării</w:t>
            </w:r>
            <w:proofErr w:type="spellEnd"/>
            <w:r w:rsidRPr="003709D6">
              <w:rPr>
                <w:spacing w:val="-3"/>
                <w:sz w:val="24"/>
                <w:szCs w:val="24"/>
              </w:rPr>
              <w:t xml:space="preserve"> </w:t>
            </w:r>
            <w:proofErr w:type="spellStart"/>
            <w:r w:rsidRPr="003709D6">
              <w:rPr>
                <w:sz w:val="24"/>
                <w:szCs w:val="24"/>
              </w:rPr>
              <w:t>contestaţiilor</w:t>
            </w:r>
            <w:proofErr w:type="spellEnd"/>
          </w:p>
        </w:tc>
        <w:tc>
          <w:tcPr>
            <w:tcW w:w="4961" w:type="dxa"/>
          </w:tcPr>
          <w:p w:rsidR="0074081C" w:rsidRPr="003709D6" w:rsidRDefault="0074081C" w:rsidP="003544C9">
            <w:pPr>
              <w:pStyle w:val="TableParagraph"/>
              <w:ind w:left="205" w:right="197"/>
              <w:jc w:val="center"/>
              <w:rPr>
                <w:sz w:val="24"/>
                <w:szCs w:val="24"/>
              </w:rPr>
            </w:pPr>
            <w:r w:rsidRPr="003709D6">
              <w:rPr>
                <w:sz w:val="24"/>
                <w:szCs w:val="24"/>
              </w:rPr>
              <w:t>2</w:t>
            </w:r>
            <w:r w:rsidR="003544C9">
              <w:rPr>
                <w:sz w:val="24"/>
                <w:szCs w:val="24"/>
              </w:rPr>
              <w:t>5</w:t>
            </w:r>
            <w:r w:rsidRPr="003709D6">
              <w:rPr>
                <w:sz w:val="24"/>
                <w:szCs w:val="24"/>
              </w:rPr>
              <w:t>.0</w:t>
            </w:r>
            <w:r w:rsidR="003544C9">
              <w:rPr>
                <w:sz w:val="24"/>
                <w:szCs w:val="24"/>
              </w:rPr>
              <w:t>2</w:t>
            </w:r>
            <w:r w:rsidRPr="003709D6">
              <w:rPr>
                <w:sz w:val="24"/>
                <w:szCs w:val="24"/>
              </w:rPr>
              <w:t>.202</w:t>
            </w:r>
            <w:r w:rsidR="003544C9">
              <w:rPr>
                <w:sz w:val="24"/>
                <w:szCs w:val="24"/>
              </w:rPr>
              <w:t>5</w:t>
            </w:r>
            <w:r w:rsidRPr="003709D6">
              <w:rPr>
                <w:sz w:val="24"/>
                <w:szCs w:val="24"/>
              </w:rPr>
              <w:t>, ora 09.00</w:t>
            </w:r>
          </w:p>
        </w:tc>
      </w:tr>
      <w:tr w:rsidR="0074081C" w:rsidRPr="006631B8" w:rsidTr="00114F60">
        <w:trPr>
          <w:trHeight w:val="714"/>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proofErr w:type="spellStart"/>
            <w:r w:rsidRPr="003709D6">
              <w:rPr>
                <w:sz w:val="24"/>
                <w:szCs w:val="24"/>
              </w:rPr>
              <w:t>Susţinerea</w:t>
            </w:r>
            <w:proofErr w:type="spellEnd"/>
            <w:r w:rsidRPr="003709D6">
              <w:rPr>
                <w:spacing w:val="-2"/>
                <w:sz w:val="24"/>
                <w:szCs w:val="24"/>
              </w:rPr>
              <w:t xml:space="preserve"> </w:t>
            </w:r>
            <w:r w:rsidRPr="003709D6">
              <w:rPr>
                <w:sz w:val="24"/>
                <w:szCs w:val="24"/>
              </w:rPr>
              <w:t>interviului</w:t>
            </w:r>
          </w:p>
        </w:tc>
        <w:tc>
          <w:tcPr>
            <w:tcW w:w="4961" w:type="dxa"/>
          </w:tcPr>
          <w:p w:rsidR="0074081C" w:rsidRPr="003709D6" w:rsidRDefault="003544C9" w:rsidP="003544C9">
            <w:pPr>
              <w:pStyle w:val="TableParagraph"/>
              <w:ind w:left="205" w:right="197"/>
              <w:jc w:val="center"/>
              <w:rPr>
                <w:sz w:val="24"/>
                <w:szCs w:val="24"/>
              </w:rPr>
            </w:pPr>
            <w:r>
              <w:rPr>
                <w:sz w:val="24"/>
                <w:szCs w:val="24"/>
              </w:rPr>
              <w:t>26</w:t>
            </w:r>
            <w:r w:rsidR="0074081C" w:rsidRPr="003709D6">
              <w:rPr>
                <w:sz w:val="24"/>
                <w:szCs w:val="24"/>
              </w:rPr>
              <w:t>.0</w:t>
            </w:r>
            <w:r>
              <w:rPr>
                <w:sz w:val="24"/>
                <w:szCs w:val="24"/>
              </w:rPr>
              <w:t>2</w:t>
            </w:r>
            <w:r w:rsidR="0074081C" w:rsidRPr="003709D6">
              <w:rPr>
                <w:sz w:val="24"/>
                <w:szCs w:val="24"/>
              </w:rPr>
              <w:t>.202</w:t>
            </w:r>
            <w:r>
              <w:rPr>
                <w:sz w:val="24"/>
                <w:szCs w:val="24"/>
              </w:rPr>
              <w:t>5</w:t>
            </w:r>
            <w:r w:rsidR="0074081C" w:rsidRPr="003709D6">
              <w:rPr>
                <w:sz w:val="24"/>
                <w:szCs w:val="24"/>
              </w:rPr>
              <w:t>, ora 09.00</w:t>
            </w:r>
            <w:r w:rsidR="006D0AF3">
              <w:rPr>
                <w:sz w:val="24"/>
                <w:szCs w:val="24"/>
              </w:rPr>
              <w:t>-11,00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6"/>
              <w:rPr>
                <w:b/>
                <w:sz w:val="24"/>
                <w:szCs w:val="24"/>
              </w:rPr>
            </w:pPr>
          </w:p>
        </w:tc>
        <w:tc>
          <w:tcPr>
            <w:tcW w:w="4630" w:type="dxa"/>
          </w:tcPr>
          <w:p w:rsidR="0074081C" w:rsidRPr="003709D6" w:rsidRDefault="0074081C" w:rsidP="00114F60">
            <w:pPr>
              <w:pStyle w:val="TableParagraph"/>
              <w:spacing w:before="146"/>
              <w:ind w:left="108"/>
              <w:rPr>
                <w:sz w:val="24"/>
                <w:szCs w:val="24"/>
              </w:rPr>
            </w:pPr>
            <w:r w:rsidRPr="003709D6">
              <w:rPr>
                <w:sz w:val="24"/>
                <w:szCs w:val="24"/>
              </w:rPr>
              <w:t>Comunicarea</w:t>
            </w:r>
            <w:r w:rsidRPr="003709D6">
              <w:rPr>
                <w:spacing w:val="-3"/>
                <w:sz w:val="24"/>
                <w:szCs w:val="24"/>
              </w:rPr>
              <w:t xml:space="preserve"> </w:t>
            </w:r>
            <w:r w:rsidRPr="003709D6">
              <w:rPr>
                <w:sz w:val="24"/>
                <w:szCs w:val="24"/>
              </w:rPr>
              <w:t>rezultatelor</w:t>
            </w:r>
            <w:r w:rsidRPr="003709D6">
              <w:rPr>
                <w:spacing w:val="-2"/>
                <w:sz w:val="24"/>
                <w:szCs w:val="24"/>
              </w:rPr>
              <w:t xml:space="preserve"> </w:t>
            </w:r>
            <w:r w:rsidRPr="003709D6">
              <w:rPr>
                <w:sz w:val="24"/>
                <w:szCs w:val="24"/>
              </w:rPr>
              <w:t>după</w:t>
            </w:r>
            <w:r w:rsidRPr="003709D6">
              <w:rPr>
                <w:spacing w:val="-3"/>
                <w:sz w:val="24"/>
                <w:szCs w:val="24"/>
              </w:rPr>
              <w:t xml:space="preserve"> </w:t>
            </w:r>
            <w:proofErr w:type="spellStart"/>
            <w:r w:rsidRPr="003709D6">
              <w:rPr>
                <w:sz w:val="24"/>
                <w:szCs w:val="24"/>
              </w:rPr>
              <w:t>susţinerea</w:t>
            </w:r>
            <w:proofErr w:type="spellEnd"/>
            <w:r w:rsidRPr="003709D6">
              <w:rPr>
                <w:spacing w:val="-3"/>
                <w:sz w:val="24"/>
                <w:szCs w:val="24"/>
              </w:rPr>
              <w:t xml:space="preserve"> </w:t>
            </w:r>
            <w:r w:rsidRPr="003709D6">
              <w:rPr>
                <w:sz w:val="24"/>
                <w:szCs w:val="24"/>
              </w:rPr>
              <w:t>interviului</w:t>
            </w:r>
          </w:p>
        </w:tc>
        <w:tc>
          <w:tcPr>
            <w:tcW w:w="4961" w:type="dxa"/>
          </w:tcPr>
          <w:p w:rsidR="0074081C" w:rsidRPr="003709D6" w:rsidRDefault="0074081C" w:rsidP="003544C9">
            <w:pPr>
              <w:pStyle w:val="TableParagraph"/>
              <w:ind w:left="205" w:right="197"/>
              <w:jc w:val="center"/>
              <w:rPr>
                <w:sz w:val="24"/>
                <w:szCs w:val="24"/>
              </w:rPr>
            </w:pPr>
            <w:r w:rsidRPr="003709D6">
              <w:rPr>
                <w:sz w:val="24"/>
                <w:szCs w:val="24"/>
              </w:rPr>
              <w:t>2</w:t>
            </w:r>
            <w:r w:rsidR="003544C9">
              <w:rPr>
                <w:sz w:val="24"/>
                <w:szCs w:val="24"/>
              </w:rPr>
              <w:t>6</w:t>
            </w:r>
            <w:r w:rsidRPr="003709D6">
              <w:rPr>
                <w:sz w:val="24"/>
                <w:szCs w:val="24"/>
              </w:rPr>
              <w:t>.0</w:t>
            </w:r>
            <w:r w:rsidR="003544C9">
              <w:rPr>
                <w:sz w:val="24"/>
                <w:szCs w:val="24"/>
              </w:rPr>
              <w:t>2</w:t>
            </w:r>
            <w:r w:rsidRPr="003709D6">
              <w:rPr>
                <w:sz w:val="24"/>
                <w:szCs w:val="24"/>
              </w:rPr>
              <w:t>.202</w:t>
            </w:r>
            <w:r w:rsidR="003544C9">
              <w:rPr>
                <w:sz w:val="24"/>
                <w:szCs w:val="24"/>
              </w:rPr>
              <w:t>5</w:t>
            </w:r>
            <w:r w:rsidRPr="003709D6">
              <w:rPr>
                <w:sz w:val="24"/>
                <w:szCs w:val="24"/>
              </w:rPr>
              <w:t>, ora 1</w:t>
            </w:r>
            <w:r w:rsidR="003544C9">
              <w:rPr>
                <w:sz w:val="24"/>
                <w:szCs w:val="24"/>
              </w:rPr>
              <w:t>3</w:t>
            </w:r>
            <w:r w:rsidRPr="003709D6">
              <w:rPr>
                <w:sz w:val="24"/>
                <w:szCs w:val="24"/>
              </w:rPr>
              <w:t>.00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before="145"/>
              <w:ind w:left="108"/>
              <w:rPr>
                <w:sz w:val="24"/>
                <w:szCs w:val="24"/>
              </w:rPr>
            </w:pPr>
            <w:r w:rsidRPr="003709D6">
              <w:rPr>
                <w:sz w:val="24"/>
                <w:szCs w:val="24"/>
              </w:rPr>
              <w:t>Depunerea</w:t>
            </w:r>
            <w:r w:rsidRPr="003709D6">
              <w:rPr>
                <w:spacing w:val="-3"/>
                <w:sz w:val="24"/>
                <w:szCs w:val="24"/>
              </w:rPr>
              <w:t xml:space="preserve"> </w:t>
            </w:r>
            <w:proofErr w:type="spellStart"/>
            <w:r w:rsidRPr="003709D6">
              <w:rPr>
                <w:sz w:val="24"/>
                <w:szCs w:val="24"/>
              </w:rPr>
              <w:t>contestaţiilor</w:t>
            </w:r>
            <w:proofErr w:type="spellEnd"/>
            <w:r w:rsidRPr="003709D6">
              <w:rPr>
                <w:spacing w:val="-3"/>
                <w:sz w:val="24"/>
                <w:szCs w:val="24"/>
              </w:rPr>
              <w:t xml:space="preserve"> </w:t>
            </w:r>
            <w:r w:rsidRPr="003709D6">
              <w:rPr>
                <w:sz w:val="24"/>
                <w:szCs w:val="24"/>
              </w:rPr>
              <w:t>privind</w:t>
            </w:r>
            <w:r w:rsidRPr="003709D6">
              <w:rPr>
                <w:spacing w:val="-3"/>
                <w:sz w:val="24"/>
                <w:szCs w:val="24"/>
              </w:rPr>
              <w:t xml:space="preserve"> </w:t>
            </w:r>
            <w:r w:rsidRPr="003709D6">
              <w:rPr>
                <w:sz w:val="24"/>
                <w:szCs w:val="24"/>
              </w:rPr>
              <w:t>rezultatul</w:t>
            </w:r>
            <w:r w:rsidRPr="003709D6">
              <w:rPr>
                <w:spacing w:val="-4"/>
                <w:sz w:val="24"/>
                <w:szCs w:val="24"/>
              </w:rPr>
              <w:t xml:space="preserve"> </w:t>
            </w:r>
            <w:r w:rsidRPr="003709D6">
              <w:rPr>
                <w:sz w:val="24"/>
                <w:szCs w:val="24"/>
              </w:rPr>
              <w:t>interviului</w:t>
            </w:r>
          </w:p>
        </w:tc>
        <w:tc>
          <w:tcPr>
            <w:tcW w:w="4961" w:type="dxa"/>
          </w:tcPr>
          <w:p w:rsidR="0074081C" w:rsidRPr="003709D6" w:rsidRDefault="0074081C" w:rsidP="003544C9">
            <w:pPr>
              <w:pStyle w:val="TableParagraph"/>
              <w:ind w:left="205" w:right="197"/>
              <w:jc w:val="center"/>
              <w:rPr>
                <w:sz w:val="24"/>
                <w:szCs w:val="24"/>
              </w:rPr>
            </w:pPr>
            <w:r w:rsidRPr="003709D6">
              <w:rPr>
                <w:sz w:val="24"/>
                <w:szCs w:val="24"/>
              </w:rPr>
              <w:t>2</w:t>
            </w:r>
            <w:r w:rsidR="003544C9">
              <w:rPr>
                <w:sz w:val="24"/>
                <w:szCs w:val="24"/>
              </w:rPr>
              <w:t>6</w:t>
            </w:r>
            <w:r w:rsidRPr="003709D6">
              <w:rPr>
                <w:sz w:val="24"/>
                <w:szCs w:val="24"/>
              </w:rPr>
              <w:t>.0</w:t>
            </w:r>
            <w:r w:rsidR="003544C9">
              <w:rPr>
                <w:sz w:val="24"/>
                <w:szCs w:val="24"/>
              </w:rPr>
              <w:t>2</w:t>
            </w:r>
            <w:r w:rsidRPr="003709D6">
              <w:rPr>
                <w:sz w:val="24"/>
                <w:szCs w:val="24"/>
              </w:rPr>
              <w:t>.202</w:t>
            </w:r>
            <w:r w:rsidR="003544C9">
              <w:rPr>
                <w:sz w:val="24"/>
                <w:szCs w:val="24"/>
              </w:rPr>
              <w:t>5</w:t>
            </w:r>
            <w:r w:rsidRPr="003709D6">
              <w:rPr>
                <w:sz w:val="24"/>
                <w:szCs w:val="24"/>
              </w:rPr>
              <w:t>, ora 1</w:t>
            </w:r>
            <w:r w:rsidR="003544C9">
              <w:rPr>
                <w:sz w:val="24"/>
                <w:szCs w:val="24"/>
              </w:rPr>
              <w:t>3</w:t>
            </w:r>
            <w:r w:rsidRPr="003709D6">
              <w:rPr>
                <w:sz w:val="24"/>
                <w:szCs w:val="24"/>
              </w:rPr>
              <w:t>.00</w:t>
            </w:r>
            <w:r w:rsidR="003544C9">
              <w:rPr>
                <w:sz w:val="24"/>
                <w:szCs w:val="24"/>
              </w:rPr>
              <w:t xml:space="preserve"> – 15.00</w:t>
            </w:r>
          </w:p>
        </w:tc>
      </w:tr>
      <w:tr w:rsidR="0074081C" w:rsidRPr="006631B8" w:rsidTr="00114F60">
        <w:trPr>
          <w:trHeight w:val="567"/>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before="145"/>
              <w:ind w:left="108"/>
              <w:rPr>
                <w:sz w:val="24"/>
                <w:szCs w:val="24"/>
              </w:rPr>
            </w:pPr>
            <w:proofErr w:type="spellStart"/>
            <w:r w:rsidRPr="003709D6">
              <w:rPr>
                <w:sz w:val="24"/>
                <w:szCs w:val="24"/>
              </w:rPr>
              <w:t>Afişarea</w:t>
            </w:r>
            <w:proofErr w:type="spellEnd"/>
            <w:r w:rsidRPr="003709D6">
              <w:rPr>
                <w:spacing w:val="-3"/>
                <w:sz w:val="24"/>
                <w:szCs w:val="24"/>
              </w:rPr>
              <w:t xml:space="preserve"> </w:t>
            </w:r>
            <w:r w:rsidRPr="003709D6">
              <w:rPr>
                <w:sz w:val="24"/>
                <w:szCs w:val="24"/>
              </w:rPr>
              <w:t>rezultatului</w:t>
            </w:r>
            <w:r w:rsidRPr="003709D6">
              <w:rPr>
                <w:spacing w:val="-3"/>
                <w:sz w:val="24"/>
                <w:szCs w:val="24"/>
              </w:rPr>
              <w:t xml:space="preserve"> </w:t>
            </w:r>
            <w:proofErr w:type="spellStart"/>
            <w:r w:rsidRPr="003709D6">
              <w:rPr>
                <w:sz w:val="24"/>
                <w:szCs w:val="24"/>
              </w:rPr>
              <w:t>soluţionării</w:t>
            </w:r>
            <w:proofErr w:type="spellEnd"/>
            <w:r w:rsidRPr="003709D6">
              <w:rPr>
                <w:spacing w:val="-3"/>
                <w:sz w:val="24"/>
                <w:szCs w:val="24"/>
              </w:rPr>
              <w:t xml:space="preserve"> </w:t>
            </w:r>
            <w:proofErr w:type="spellStart"/>
            <w:r w:rsidRPr="003709D6">
              <w:rPr>
                <w:sz w:val="24"/>
                <w:szCs w:val="24"/>
              </w:rPr>
              <w:t>contestaţiilor</w:t>
            </w:r>
            <w:proofErr w:type="spellEnd"/>
          </w:p>
        </w:tc>
        <w:tc>
          <w:tcPr>
            <w:tcW w:w="4961" w:type="dxa"/>
          </w:tcPr>
          <w:p w:rsidR="0074081C" w:rsidRPr="003709D6" w:rsidRDefault="0074081C" w:rsidP="00571010">
            <w:pPr>
              <w:pStyle w:val="TableParagraph"/>
              <w:ind w:left="205" w:right="197"/>
              <w:jc w:val="center"/>
              <w:rPr>
                <w:sz w:val="24"/>
                <w:szCs w:val="24"/>
              </w:rPr>
            </w:pPr>
            <w:r w:rsidRPr="003709D6">
              <w:rPr>
                <w:sz w:val="24"/>
                <w:szCs w:val="24"/>
              </w:rPr>
              <w:t>2</w:t>
            </w:r>
            <w:r w:rsidR="00571010">
              <w:rPr>
                <w:sz w:val="24"/>
                <w:szCs w:val="24"/>
              </w:rPr>
              <w:t>7</w:t>
            </w:r>
            <w:r w:rsidRPr="003709D6">
              <w:rPr>
                <w:sz w:val="24"/>
                <w:szCs w:val="24"/>
              </w:rPr>
              <w:t>.0</w:t>
            </w:r>
            <w:r w:rsidR="00571010">
              <w:rPr>
                <w:sz w:val="24"/>
                <w:szCs w:val="24"/>
              </w:rPr>
              <w:t>2</w:t>
            </w:r>
            <w:r w:rsidRPr="003709D6">
              <w:rPr>
                <w:sz w:val="24"/>
                <w:szCs w:val="24"/>
              </w:rPr>
              <w:t>.202</w:t>
            </w:r>
            <w:r w:rsidR="00571010">
              <w:rPr>
                <w:sz w:val="24"/>
                <w:szCs w:val="24"/>
              </w:rPr>
              <w:t>5</w:t>
            </w:r>
            <w:r w:rsidRPr="003709D6">
              <w:rPr>
                <w:sz w:val="24"/>
                <w:szCs w:val="24"/>
              </w:rPr>
              <w:t xml:space="preserve">, ora </w:t>
            </w:r>
            <w:r w:rsidR="00571010">
              <w:rPr>
                <w:sz w:val="24"/>
                <w:szCs w:val="24"/>
              </w:rPr>
              <w:t>9.00</w:t>
            </w:r>
          </w:p>
        </w:tc>
      </w:tr>
      <w:tr w:rsidR="0074081C" w:rsidRPr="006631B8" w:rsidTr="00114F60">
        <w:trPr>
          <w:trHeight w:val="565"/>
        </w:trPr>
        <w:tc>
          <w:tcPr>
            <w:tcW w:w="873" w:type="dxa"/>
          </w:tcPr>
          <w:p w:rsidR="0074081C" w:rsidRPr="003709D6" w:rsidRDefault="0074081C" w:rsidP="0074081C">
            <w:pPr>
              <w:pStyle w:val="TableParagraph"/>
              <w:numPr>
                <w:ilvl w:val="0"/>
                <w:numId w:val="16"/>
              </w:numPr>
              <w:spacing w:before="145"/>
              <w:rPr>
                <w:b/>
                <w:sz w:val="24"/>
                <w:szCs w:val="24"/>
              </w:rPr>
            </w:pPr>
          </w:p>
        </w:tc>
        <w:tc>
          <w:tcPr>
            <w:tcW w:w="4630" w:type="dxa"/>
          </w:tcPr>
          <w:p w:rsidR="0074081C" w:rsidRPr="003709D6" w:rsidRDefault="0074081C" w:rsidP="00114F60">
            <w:pPr>
              <w:pStyle w:val="TableParagraph"/>
              <w:spacing w:before="145"/>
              <w:ind w:left="108"/>
              <w:rPr>
                <w:sz w:val="24"/>
                <w:szCs w:val="24"/>
              </w:rPr>
            </w:pPr>
            <w:proofErr w:type="spellStart"/>
            <w:r w:rsidRPr="003709D6">
              <w:rPr>
                <w:sz w:val="24"/>
                <w:szCs w:val="24"/>
              </w:rPr>
              <w:t>Afişarea</w:t>
            </w:r>
            <w:proofErr w:type="spellEnd"/>
            <w:r w:rsidRPr="003709D6">
              <w:rPr>
                <w:spacing w:val="-2"/>
                <w:sz w:val="24"/>
                <w:szCs w:val="24"/>
              </w:rPr>
              <w:t xml:space="preserve"> </w:t>
            </w:r>
            <w:r w:rsidRPr="003709D6">
              <w:rPr>
                <w:sz w:val="24"/>
                <w:szCs w:val="24"/>
              </w:rPr>
              <w:t>rezultatului</w:t>
            </w:r>
            <w:r w:rsidRPr="003709D6">
              <w:rPr>
                <w:spacing w:val="-2"/>
                <w:sz w:val="24"/>
                <w:szCs w:val="24"/>
              </w:rPr>
              <w:t xml:space="preserve"> </w:t>
            </w:r>
            <w:r w:rsidRPr="003709D6">
              <w:rPr>
                <w:sz w:val="24"/>
                <w:szCs w:val="24"/>
              </w:rPr>
              <w:t>final</w:t>
            </w:r>
            <w:r w:rsidRPr="003709D6">
              <w:rPr>
                <w:spacing w:val="-2"/>
                <w:sz w:val="24"/>
                <w:szCs w:val="24"/>
              </w:rPr>
              <w:t xml:space="preserve"> </w:t>
            </w:r>
            <w:r w:rsidRPr="003709D6">
              <w:rPr>
                <w:sz w:val="24"/>
                <w:szCs w:val="24"/>
              </w:rPr>
              <w:t>al</w:t>
            </w:r>
            <w:r w:rsidRPr="003709D6">
              <w:rPr>
                <w:spacing w:val="-2"/>
                <w:sz w:val="24"/>
                <w:szCs w:val="24"/>
              </w:rPr>
              <w:t xml:space="preserve"> </w:t>
            </w:r>
            <w:r w:rsidRPr="003709D6">
              <w:rPr>
                <w:sz w:val="24"/>
                <w:szCs w:val="24"/>
              </w:rPr>
              <w:t>concursului</w:t>
            </w:r>
          </w:p>
        </w:tc>
        <w:tc>
          <w:tcPr>
            <w:tcW w:w="4961" w:type="dxa"/>
          </w:tcPr>
          <w:p w:rsidR="0074081C" w:rsidRPr="003709D6" w:rsidRDefault="0074081C" w:rsidP="00571010">
            <w:pPr>
              <w:pStyle w:val="TableParagraph"/>
              <w:ind w:left="205" w:right="197"/>
              <w:jc w:val="center"/>
              <w:rPr>
                <w:sz w:val="24"/>
                <w:szCs w:val="24"/>
              </w:rPr>
            </w:pPr>
            <w:r w:rsidRPr="003709D6">
              <w:rPr>
                <w:sz w:val="24"/>
                <w:szCs w:val="24"/>
              </w:rPr>
              <w:t>27.0</w:t>
            </w:r>
            <w:r w:rsidR="00571010">
              <w:rPr>
                <w:sz w:val="24"/>
                <w:szCs w:val="24"/>
              </w:rPr>
              <w:t>2</w:t>
            </w:r>
            <w:r w:rsidRPr="003709D6">
              <w:rPr>
                <w:sz w:val="24"/>
                <w:szCs w:val="24"/>
              </w:rPr>
              <w:t>.202</w:t>
            </w:r>
            <w:r w:rsidR="00571010">
              <w:rPr>
                <w:sz w:val="24"/>
                <w:szCs w:val="24"/>
              </w:rPr>
              <w:t>5</w:t>
            </w:r>
            <w:r w:rsidRPr="003709D6">
              <w:rPr>
                <w:sz w:val="24"/>
                <w:szCs w:val="24"/>
              </w:rPr>
              <w:t>, ora 1</w:t>
            </w:r>
            <w:r w:rsidR="00571010">
              <w:rPr>
                <w:sz w:val="24"/>
                <w:szCs w:val="24"/>
              </w:rPr>
              <w:t>0</w:t>
            </w:r>
            <w:r w:rsidRPr="003709D6">
              <w:rPr>
                <w:sz w:val="24"/>
                <w:szCs w:val="24"/>
              </w:rPr>
              <w:t>.00</w:t>
            </w:r>
          </w:p>
        </w:tc>
      </w:tr>
    </w:tbl>
    <w:p w:rsidR="0074081C" w:rsidRPr="006631B8" w:rsidRDefault="00850A94" w:rsidP="0074081C">
      <w:pPr>
        <w:spacing w:after="0" w:line="240" w:lineRule="auto"/>
        <w:ind w:firstLine="708"/>
        <w:jc w:val="both"/>
        <w:rPr>
          <w:rFonts w:ascii="Times New Roman" w:hAnsi="Times New Roman"/>
          <w:sz w:val="24"/>
          <w:szCs w:val="24"/>
        </w:rPr>
      </w:pPr>
      <w:r>
        <w:rPr>
          <w:rFonts w:ascii="Times New Roman" w:hAnsi="Times New Roman"/>
          <w:sz w:val="24"/>
          <w:szCs w:val="24"/>
        </w:rPr>
        <w:pict>
          <v:rect id="_x0000_i1025" style="width:0;height:0" o:hralign="center" o:hrstd="t" o:hrnoshade="t" o:hr="t" fillcolor="#333" stroked="f"/>
        </w:pict>
      </w:r>
    </w:p>
    <w:p w:rsidR="0074081C" w:rsidRDefault="0074081C" w:rsidP="0074081C">
      <w:pPr>
        <w:spacing w:line="360" w:lineRule="auto"/>
        <w:jc w:val="both"/>
        <w:rPr>
          <w:rFonts w:ascii="Times New Roman" w:hAnsi="Times New Roman"/>
          <w:b/>
          <w:i/>
          <w:color w:val="FF0000"/>
          <w:sz w:val="24"/>
          <w:szCs w:val="24"/>
          <w:highlight w:val="red"/>
          <w:u w:val="single"/>
        </w:rPr>
      </w:pPr>
    </w:p>
    <w:p w:rsidR="0074081C" w:rsidRPr="006631B8" w:rsidRDefault="0074081C" w:rsidP="0074081C">
      <w:pPr>
        <w:spacing w:line="360" w:lineRule="auto"/>
        <w:jc w:val="both"/>
        <w:rPr>
          <w:rFonts w:ascii="Times New Roman" w:hAnsi="Times New Roman"/>
          <w:b/>
          <w:i/>
          <w:color w:val="FF0000"/>
          <w:sz w:val="24"/>
          <w:szCs w:val="24"/>
          <w:highlight w:val="red"/>
          <w:u w:val="single"/>
        </w:rPr>
      </w:pPr>
    </w:p>
    <w:p w:rsidR="0074081C" w:rsidRPr="00CA67FF" w:rsidRDefault="0074081C" w:rsidP="0074081C">
      <w:pPr>
        <w:spacing w:after="0" w:line="360" w:lineRule="auto"/>
        <w:jc w:val="center"/>
        <w:rPr>
          <w:rFonts w:ascii="Times New Roman" w:hAnsi="Times New Roman"/>
          <w:b/>
          <w:sz w:val="24"/>
          <w:szCs w:val="24"/>
        </w:rPr>
      </w:pPr>
      <w:r w:rsidRPr="00CA67FF">
        <w:rPr>
          <w:rFonts w:ascii="Times New Roman" w:hAnsi="Times New Roman"/>
          <w:b/>
          <w:sz w:val="24"/>
          <w:szCs w:val="24"/>
        </w:rPr>
        <w:lastRenderedPageBreak/>
        <w:t>BIBLIOGRAFIA</w:t>
      </w:r>
    </w:p>
    <w:p w:rsidR="0074081C" w:rsidRPr="00CA67FF" w:rsidRDefault="0074081C" w:rsidP="0074081C">
      <w:pPr>
        <w:spacing w:after="0" w:line="360" w:lineRule="auto"/>
        <w:jc w:val="center"/>
        <w:rPr>
          <w:rFonts w:ascii="Times New Roman" w:hAnsi="Times New Roman"/>
          <w:b/>
          <w:i/>
          <w:sz w:val="24"/>
          <w:szCs w:val="24"/>
        </w:rPr>
      </w:pPr>
      <w:r w:rsidRPr="00CA67FF">
        <w:rPr>
          <w:rFonts w:ascii="Times New Roman" w:hAnsi="Times New Roman"/>
          <w:b/>
          <w:sz w:val="24"/>
          <w:szCs w:val="24"/>
        </w:rPr>
        <w:t xml:space="preserve">la concursul organizat în vederea ocupării postului vacant de </w:t>
      </w:r>
      <w:r w:rsidRPr="00CA67FF">
        <w:rPr>
          <w:rFonts w:ascii="Times New Roman" w:eastAsia="Times New Roman" w:hAnsi="Times New Roman"/>
          <w:color w:val="222222"/>
          <w:sz w:val="24"/>
          <w:szCs w:val="24"/>
          <w:lang w:eastAsia="ro-RO"/>
        </w:rPr>
        <w:t>Administrator financiar:</w:t>
      </w:r>
    </w:p>
    <w:p w:rsidR="0074081C" w:rsidRPr="0049271A" w:rsidRDefault="0074081C" w:rsidP="0074081C">
      <w:pPr>
        <w:pStyle w:val="Listparagraf"/>
        <w:numPr>
          <w:ilvl w:val="0"/>
          <w:numId w:val="6"/>
        </w:numPr>
        <w:jc w:val="both"/>
      </w:pPr>
      <w:r w:rsidRPr="0049271A">
        <w:t>Legea contabilității nr. 82/1991, republicată, cu modificările și completările ulterioare.</w:t>
      </w:r>
    </w:p>
    <w:p w:rsidR="0074081C" w:rsidRPr="0049271A" w:rsidRDefault="0074081C" w:rsidP="0074081C">
      <w:pPr>
        <w:pStyle w:val="Listparagraf"/>
        <w:numPr>
          <w:ilvl w:val="0"/>
          <w:numId w:val="7"/>
        </w:numPr>
        <w:jc w:val="both"/>
      </w:pPr>
      <w:r w:rsidRPr="0049271A">
        <w:t>Legea nr. 500/2002 a finanțelor publice, cu modificările și completările ulterioare.</w:t>
      </w:r>
    </w:p>
    <w:p w:rsidR="00571010" w:rsidRDefault="0074081C" w:rsidP="0074081C">
      <w:pPr>
        <w:pStyle w:val="Listparagraf"/>
        <w:numPr>
          <w:ilvl w:val="0"/>
          <w:numId w:val="8"/>
        </w:numPr>
        <w:jc w:val="both"/>
      </w:pPr>
      <w:r w:rsidRPr="0049271A">
        <w:t>Legea Educației Naționale nr 1</w:t>
      </w:r>
      <w:r w:rsidR="00571010">
        <w:t>98/2023</w:t>
      </w:r>
    </w:p>
    <w:p w:rsidR="0074081C" w:rsidRPr="0049271A" w:rsidRDefault="00571010" w:rsidP="0074081C">
      <w:pPr>
        <w:pStyle w:val="Listparagraf"/>
        <w:numPr>
          <w:ilvl w:val="0"/>
          <w:numId w:val="8"/>
        </w:numPr>
        <w:jc w:val="both"/>
      </w:pPr>
      <w:r>
        <w:t>Ordinul ME 5726/2024 privind aprobarea Regulamentului cadru de organizare și funcționare a unităților de învățământ preuniversitar</w:t>
      </w:r>
      <w:r w:rsidR="0074081C" w:rsidRPr="0049271A">
        <w:t>.</w:t>
      </w:r>
    </w:p>
    <w:p w:rsidR="0074081C" w:rsidRPr="0049271A" w:rsidRDefault="0074081C" w:rsidP="0074081C">
      <w:pPr>
        <w:pStyle w:val="Listparagraf"/>
        <w:numPr>
          <w:ilvl w:val="0"/>
          <w:numId w:val="9"/>
        </w:numPr>
        <w:jc w:val="both"/>
      </w:pPr>
      <w:r w:rsidRPr="0049271A">
        <w:t>-Ordinul nr 1139/2015 privind modificarea si completarea ordinului Ministrului Finanțelor 923/2014 pentru aprobarea Normelor Metodologice generale referitoare la exercitarea control lui financiar preventiv si a Codului specific de norme profesionale pentru persoanele care desfășoară</w:t>
      </w:r>
      <w:r>
        <w:t xml:space="preserve"> act</w:t>
      </w:r>
      <w:r w:rsidRPr="0049271A">
        <w:t>ivitatea de control financiar preventiv propriu.</w:t>
      </w:r>
    </w:p>
    <w:p w:rsidR="0074081C" w:rsidRPr="0049271A" w:rsidRDefault="0074081C" w:rsidP="0074081C">
      <w:pPr>
        <w:pStyle w:val="Listparagraf"/>
        <w:numPr>
          <w:ilvl w:val="0"/>
          <w:numId w:val="9"/>
        </w:numPr>
        <w:jc w:val="both"/>
      </w:pPr>
      <w:r w:rsidRPr="0049271A">
        <w:t>Ordinul Ministrului Finanțelor Publice nr 1917/2005 pentru aprobarea normelor metodologice privind organizarea și conducerea contabilității instituțiilor publice, cu modificările și completările ulterioare.</w:t>
      </w:r>
    </w:p>
    <w:p w:rsidR="0074081C" w:rsidRPr="0049271A" w:rsidRDefault="0074081C" w:rsidP="0074081C">
      <w:pPr>
        <w:pStyle w:val="Listparagraf"/>
        <w:numPr>
          <w:ilvl w:val="0"/>
          <w:numId w:val="10"/>
        </w:numPr>
        <w:jc w:val="both"/>
      </w:pPr>
      <w:r w:rsidRPr="0049271A">
        <w:t>-Ordin 2021/2013 — pentru modificarea ș</w:t>
      </w:r>
      <w:r>
        <w:t>i completarea Normelor metodolo</w:t>
      </w:r>
      <w:r w:rsidRPr="0049271A">
        <w:t xml:space="preserve">gice privind organizarea și conducerea contabilității instituțiilor publice, Planul de conturi pentru </w:t>
      </w:r>
      <w:r>
        <w:t>instituțiile</w:t>
      </w:r>
      <w:r w:rsidRPr="0049271A">
        <w:t xml:space="preserve"> publice și instrucțiunile de aplicare a acestuia, aprobate prin Ordinul ministrului finanțelor publice nr. 1.917 2005. </w:t>
      </w:r>
    </w:p>
    <w:p w:rsidR="0074081C" w:rsidRPr="0049271A" w:rsidRDefault="0074081C" w:rsidP="0074081C">
      <w:pPr>
        <w:pStyle w:val="Listparagraf"/>
        <w:numPr>
          <w:ilvl w:val="0"/>
          <w:numId w:val="11"/>
        </w:numPr>
        <w:jc w:val="both"/>
      </w:pPr>
      <w:r w:rsidRPr="0049271A">
        <w:t>Legea 98/2016 privind achizițiile publice.</w:t>
      </w:r>
    </w:p>
    <w:p w:rsidR="0074081C" w:rsidRPr="0049271A" w:rsidRDefault="0074081C" w:rsidP="0074081C">
      <w:pPr>
        <w:pStyle w:val="Listparagraf"/>
        <w:numPr>
          <w:ilvl w:val="0"/>
          <w:numId w:val="12"/>
        </w:numPr>
        <w:jc w:val="both"/>
      </w:pPr>
      <w:r w:rsidRPr="0049271A">
        <w:t>Ordinul nr 1954/2005 pentru aprobarea Clasificației indicatorilor privind finanțele publice, cu modificările și completările ulterioare.</w:t>
      </w:r>
    </w:p>
    <w:p w:rsidR="0074081C" w:rsidRPr="0049271A" w:rsidRDefault="0074081C" w:rsidP="0074081C">
      <w:pPr>
        <w:pStyle w:val="Listparagraf"/>
        <w:numPr>
          <w:ilvl w:val="0"/>
          <w:numId w:val="13"/>
        </w:numPr>
        <w:jc w:val="both"/>
      </w:pPr>
      <w:r w:rsidRPr="0049271A">
        <w:t>Legea nr 15/1994 privind amortizarea capitalului imobilizat în active corporale și necorporale, cu modificările și completările ulterioare.</w:t>
      </w:r>
    </w:p>
    <w:p w:rsidR="0074081C" w:rsidRPr="0049271A" w:rsidRDefault="0074081C" w:rsidP="0074081C">
      <w:pPr>
        <w:pStyle w:val="Listparagraf"/>
        <w:numPr>
          <w:ilvl w:val="0"/>
          <w:numId w:val="13"/>
        </w:numPr>
        <w:jc w:val="both"/>
      </w:pPr>
      <w:r w:rsidRPr="0049271A">
        <w:t xml:space="preserve">OMFP nr. 2861/2009 pentru aprobarea Normelor privind organizarea și efectuarea inventarierii elementelor de natura activelor, datoriilor și capitalurilor proprii, cu modificările si completările ulterioare. </w:t>
      </w:r>
    </w:p>
    <w:p w:rsidR="0074081C" w:rsidRPr="0049271A" w:rsidRDefault="0074081C" w:rsidP="0074081C">
      <w:pPr>
        <w:pStyle w:val="Listparagraf"/>
        <w:numPr>
          <w:ilvl w:val="0"/>
          <w:numId w:val="14"/>
        </w:numPr>
        <w:jc w:val="both"/>
      </w:pPr>
      <w:r w:rsidRPr="0049271A">
        <w:t>Legea nr. 53/2003 - Codul Muncii, cu modificările și completările ulterioare.</w:t>
      </w:r>
    </w:p>
    <w:p w:rsidR="0074081C" w:rsidRPr="0049271A" w:rsidRDefault="0074081C" w:rsidP="0074081C">
      <w:pPr>
        <w:pStyle w:val="Listparagraf"/>
        <w:numPr>
          <w:ilvl w:val="0"/>
          <w:numId w:val="14"/>
        </w:numPr>
        <w:jc w:val="both"/>
      </w:pPr>
      <w:r w:rsidRPr="0049271A">
        <w:t>Legea nr 153/2017 privind salarizarea personalului plătit din fonduri publice cu modificările si completările ulterioare.</w:t>
      </w:r>
    </w:p>
    <w:p w:rsidR="0074081C" w:rsidRDefault="0074081C" w:rsidP="0074081C">
      <w:pPr>
        <w:pStyle w:val="Listparagraf"/>
        <w:numPr>
          <w:ilvl w:val="0"/>
          <w:numId w:val="14"/>
        </w:numPr>
        <w:jc w:val="both"/>
      </w:pPr>
      <w:r w:rsidRPr="0049271A">
        <w:t>OUG 158/2005 privind concediile și indemnizațiile de asigurări sociale de sănătate cu modificările si completările ulterioare.</w:t>
      </w:r>
    </w:p>
    <w:p w:rsidR="005C0D69" w:rsidRDefault="005C0D69" w:rsidP="005C0D69">
      <w:pPr>
        <w:pStyle w:val="Listparagraf"/>
        <w:numPr>
          <w:ilvl w:val="0"/>
          <w:numId w:val="14"/>
        </w:numPr>
        <w:jc w:val="both"/>
      </w:pPr>
      <w:r w:rsidRPr="005C0D69">
        <w:t xml:space="preserve"> OMFP nr.1792/2002 pentru aprobarea Normelor metodologice privind angajarea, lichidarea, </w:t>
      </w:r>
      <w:proofErr w:type="spellStart"/>
      <w:r w:rsidRPr="005C0D69">
        <w:t>ordonanţarea</w:t>
      </w:r>
      <w:proofErr w:type="spellEnd"/>
      <w:r w:rsidRPr="005C0D69">
        <w:t xml:space="preserve"> </w:t>
      </w:r>
      <w:proofErr w:type="spellStart"/>
      <w:r w:rsidRPr="005C0D69">
        <w:t>şi</w:t>
      </w:r>
      <w:proofErr w:type="spellEnd"/>
      <w:r w:rsidRPr="005C0D69">
        <w:t xml:space="preserve"> plata cheltuielilor </w:t>
      </w:r>
      <w:proofErr w:type="spellStart"/>
      <w:r w:rsidRPr="005C0D69">
        <w:t>instituţiilor</w:t>
      </w:r>
      <w:proofErr w:type="spellEnd"/>
      <w:r w:rsidRPr="005C0D69">
        <w:t xml:space="preserve"> publice, precum </w:t>
      </w:r>
      <w:proofErr w:type="spellStart"/>
      <w:r w:rsidRPr="005C0D69">
        <w:t>şi</w:t>
      </w:r>
      <w:proofErr w:type="spellEnd"/>
      <w:r w:rsidRPr="005C0D69">
        <w:t xml:space="preserve"> organizarea, </w:t>
      </w:r>
      <w:proofErr w:type="spellStart"/>
      <w:r w:rsidRPr="005C0D69">
        <w:t>evidenţa</w:t>
      </w:r>
      <w:proofErr w:type="spellEnd"/>
      <w:r w:rsidRPr="005C0D69">
        <w:t xml:space="preserve"> </w:t>
      </w:r>
      <w:proofErr w:type="spellStart"/>
      <w:r w:rsidRPr="005C0D69">
        <w:t>şi</w:t>
      </w:r>
      <w:proofErr w:type="spellEnd"/>
      <w:r w:rsidRPr="005C0D69">
        <w:t xml:space="preserve"> raportarea angajamentelor bugetare </w:t>
      </w:r>
      <w:proofErr w:type="spellStart"/>
      <w:r w:rsidRPr="005C0D69">
        <w:t>şi</w:t>
      </w:r>
      <w:proofErr w:type="spellEnd"/>
      <w:r w:rsidRPr="005C0D69">
        <w:t xml:space="preserve"> legale, cu completările </w:t>
      </w:r>
      <w:proofErr w:type="spellStart"/>
      <w:r w:rsidRPr="005C0D69">
        <w:t>şi</w:t>
      </w:r>
      <w:proofErr w:type="spellEnd"/>
      <w:r w:rsidRPr="005C0D69">
        <w:t xml:space="preserve"> modificările ulterioare</w:t>
      </w:r>
    </w:p>
    <w:p w:rsidR="005C0D69" w:rsidRDefault="005C0D69" w:rsidP="005C0D69">
      <w:pPr>
        <w:pStyle w:val="Listparagraf"/>
        <w:numPr>
          <w:ilvl w:val="0"/>
          <w:numId w:val="14"/>
        </w:numPr>
        <w:jc w:val="both"/>
      </w:pPr>
      <w:r>
        <w:t xml:space="preserve">Ordinul 517 din 13 aprilie 2016 pentru aprobarea de proceduri aferente unor module care fac parte din procedura de </w:t>
      </w:r>
      <w:proofErr w:type="spellStart"/>
      <w:r>
        <w:t>functionare</w:t>
      </w:r>
      <w:proofErr w:type="spellEnd"/>
      <w:r>
        <w:t xml:space="preserve"> a sistemului de raportare </w:t>
      </w:r>
      <w:proofErr w:type="spellStart"/>
      <w:r>
        <w:t>national</w:t>
      </w:r>
      <w:proofErr w:type="spellEnd"/>
      <w:r>
        <w:t xml:space="preserve"> </w:t>
      </w:r>
      <w:proofErr w:type="spellStart"/>
      <w:r>
        <w:t>Forexebug</w:t>
      </w:r>
      <w:proofErr w:type="spellEnd"/>
      <w:r>
        <w:t>.</w:t>
      </w:r>
    </w:p>
    <w:p w:rsidR="005C0D69" w:rsidRDefault="005C0D69" w:rsidP="005C0D69">
      <w:pPr>
        <w:pStyle w:val="Listparagraf"/>
        <w:numPr>
          <w:ilvl w:val="0"/>
          <w:numId w:val="14"/>
        </w:numPr>
        <w:jc w:val="both"/>
      </w:pPr>
      <w:r>
        <w:t xml:space="preserve"> Decretul nr.209/ 1976 pentru aprobarea Regulamentului operațiunilor de casă;</w:t>
      </w:r>
    </w:p>
    <w:p w:rsidR="005C0D69" w:rsidRDefault="005C0D69" w:rsidP="005C0D69">
      <w:pPr>
        <w:pStyle w:val="Listparagraf"/>
        <w:numPr>
          <w:ilvl w:val="0"/>
          <w:numId w:val="14"/>
        </w:numPr>
        <w:jc w:val="both"/>
      </w:pPr>
      <w:r w:rsidRPr="005C0D69">
        <w:t>O.U.G. nr. 112/2000 pentru reglementarea procesului de scoatere din funcțiune, casare și valorificare a activelor corporale care alcătuiesc domeniul public al statului și al unităților administrativ-teritoriale;</w:t>
      </w:r>
    </w:p>
    <w:p w:rsidR="00B82121" w:rsidRDefault="00B82121" w:rsidP="00B82121">
      <w:pPr>
        <w:pStyle w:val="Listparagraf"/>
        <w:numPr>
          <w:ilvl w:val="0"/>
          <w:numId w:val="14"/>
        </w:numPr>
        <w:jc w:val="both"/>
      </w:pPr>
      <w:r>
        <w:t>H.G. nr. 30/2018 pentru modificarea si completarea H.G. nr. 72/2013 privind aprobarea normelor metodologice pentru determinarea costului standard per elev/preșcolar și stabilirea finanțării de bază a unităților de învățământ preuniversitar de stat;</w:t>
      </w:r>
    </w:p>
    <w:p w:rsidR="00B82121" w:rsidRDefault="00B82121" w:rsidP="00B82121">
      <w:pPr>
        <w:pStyle w:val="Listparagraf"/>
        <w:numPr>
          <w:ilvl w:val="0"/>
          <w:numId w:val="14"/>
        </w:numPr>
        <w:jc w:val="both"/>
      </w:pPr>
      <w:r>
        <w:t>H.G. nr. 276/2013 privind stabilirea valorii de intrare a mijloacelor fixe</w:t>
      </w:r>
    </w:p>
    <w:p w:rsidR="00B82121" w:rsidRPr="0049271A" w:rsidRDefault="00B82121" w:rsidP="00B82121">
      <w:pPr>
        <w:pStyle w:val="Listparagraf"/>
        <w:numPr>
          <w:ilvl w:val="0"/>
          <w:numId w:val="14"/>
        </w:numPr>
        <w:jc w:val="both"/>
      </w:pPr>
      <w:r>
        <w:t>H.G. nr. 2139 din 2004 pentru aprobarea Catalogului privind clasificarea duratele normale de funcționarea mijloacelor fixe</w:t>
      </w:r>
    </w:p>
    <w:p w:rsidR="0074081C" w:rsidRPr="0049271A" w:rsidRDefault="0074081C" w:rsidP="0074081C">
      <w:pPr>
        <w:pStyle w:val="Listparagraf"/>
        <w:numPr>
          <w:ilvl w:val="0"/>
          <w:numId w:val="15"/>
        </w:numPr>
        <w:jc w:val="both"/>
      </w:pPr>
      <w:r w:rsidRPr="0049271A">
        <w:t>Ordinul nr. 2.634/2015 privind documentele financiar-contabile</w:t>
      </w:r>
      <w:r>
        <w:t>.</w:t>
      </w:r>
    </w:p>
    <w:p w:rsidR="0074081C" w:rsidRDefault="0074081C" w:rsidP="0074081C">
      <w:pPr>
        <w:spacing w:line="360" w:lineRule="auto"/>
        <w:jc w:val="center"/>
        <w:rPr>
          <w:rFonts w:ascii="Times New Roman" w:hAnsi="Times New Roman"/>
          <w:b/>
          <w:sz w:val="24"/>
          <w:szCs w:val="24"/>
        </w:rPr>
      </w:pPr>
    </w:p>
    <w:p w:rsidR="00B82121" w:rsidRDefault="00B82121" w:rsidP="0074081C">
      <w:pPr>
        <w:spacing w:line="360" w:lineRule="auto"/>
        <w:jc w:val="center"/>
        <w:rPr>
          <w:rFonts w:ascii="Times New Roman" w:hAnsi="Times New Roman"/>
          <w:b/>
          <w:sz w:val="24"/>
          <w:szCs w:val="24"/>
        </w:rPr>
      </w:pPr>
    </w:p>
    <w:p w:rsidR="00B82121" w:rsidRDefault="00B82121" w:rsidP="0074081C">
      <w:pPr>
        <w:spacing w:line="360" w:lineRule="auto"/>
        <w:jc w:val="center"/>
        <w:rPr>
          <w:rFonts w:ascii="Times New Roman" w:hAnsi="Times New Roman"/>
          <w:b/>
          <w:sz w:val="24"/>
          <w:szCs w:val="24"/>
        </w:rPr>
      </w:pPr>
    </w:p>
    <w:p w:rsidR="0074081C" w:rsidRPr="007F2D89" w:rsidRDefault="0074081C" w:rsidP="0074081C">
      <w:pPr>
        <w:spacing w:after="120" w:line="360" w:lineRule="auto"/>
        <w:jc w:val="center"/>
        <w:rPr>
          <w:rFonts w:ascii="Times New Roman" w:hAnsi="Times New Roman"/>
          <w:b/>
          <w:sz w:val="24"/>
          <w:szCs w:val="24"/>
        </w:rPr>
      </w:pPr>
      <w:r w:rsidRPr="007F2D89">
        <w:rPr>
          <w:rFonts w:ascii="Times New Roman" w:hAnsi="Times New Roman"/>
          <w:b/>
          <w:sz w:val="24"/>
          <w:szCs w:val="24"/>
        </w:rPr>
        <w:lastRenderedPageBreak/>
        <w:t xml:space="preserve">TEMATICA </w:t>
      </w:r>
    </w:p>
    <w:p w:rsidR="0074081C" w:rsidRPr="007F2D89" w:rsidRDefault="0074081C" w:rsidP="0074081C">
      <w:pPr>
        <w:spacing w:after="120" w:line="360" w:lineRule="auto"/>
        <w:jc w:val="center"/>
        <w:rPr>
          <w:rFonts w:ascii="Times New Roman" w:hAnsi="Times New Roman"/>
          <w:b/>
          <w:i/>
          <w:sz w:val="24"/>
          <w:szCs w:val="24"/>
        </w:rPr>
      </w:pPr>
      <w:r w:rsidRPr="007F2D89">
        <w:rPr>
          <w:rFonts w:ascii="Times New Roman" w:hAnsi="Times New Roman"/>
          <w:b/>
          <w:sz w:val="24"/>
          <w:szCs w:val="24"/>
        </w:rPr>
        <w:t xml:space="preserve">la concursul organizat în vederea ocupării postului vacant de </w:t>
      </w:r>
      <w:r w:rsidRPr="007F2D89">
        <w:rPr>
          <w:rFonts w:ascii="Times New Roman" w:eastAsia="Times New Roman" w:hAnsi="Times New Roman"/>
          <w:color w:val="222222"/>
          <w:sz w:val="24"/>
          <w:szCs w:val="24"/>
          <w:lang w:eastAsia="ro-RO"/>
        </w:rPr>
        <w:t>Administrator financiar:</w:t>
      </w:r>
    </w:p>
    <w:p w:rsidR="0074081C" w:rsidRPr="0049271A" w:rsidRDefault="0074081C" w:rsidP="0074081C">
      <w:pPr>
        <w:pStyle w:val="Listparagraf"/>
        <w:numPr>
          <w:ilvl w:val="0"/>
          <w:numId w:val="2"/>
        </w:numPr>
        <w:jc w:val="both"/>
      </w:pPr>
      <w:r w:rsidRPr="0049271A">
        <w:t>Organizarea contabilității la unitățile de învățământ, respectiv înregistrările contabile și documentele în baza cărora se fac acestea.</w:t>
      </w:r>
    </w:p>
    <w:p w:rsidR="0074081C" w:rsidRPr="0049271A" w:rsidRDefault="0074081C" w:rsidP="0074081C">
      <w:pPr>
        <w:pStyle w:val="Listparagraf"/>
        <w:numPr>
          <w:ilvl w:val="0"/>
          <w:numId w:val="3"/>
        </w:numPr>
        <w:jc w:val="both"/>
      </w:pPr>
      <w:r w:rsidRPr="0049271A">
        <w:t>Conturi la Trezoreria Statului și bănci.</w:t>
      </w:r>
    </w:p>
    <w:p w:rsidR="0074081C" w:rsidRPr="0049271A" w:rsidRDefault="0074081C" w:rsidP="0074081C">
      <w:pPr>
        <w:pStyle w:val="Listparagraf"/>
        <w:numPr>
          <w:ilvl w:val="0"/>
          <w:numId w:val="3"/>
        </w:numPr>
        <w:jc w:val="both"/>
      </w:pPr>
      <w:r w:rsidRPr="0049271A">
        <w:t>Inventarierea patrimoniului instituțiilor publice.</w:t>
      </w:r>
    </w:p>
    <w:p w:rsidR="0074081C" w:rsidRPr="0049271A" w:rsidRDefault="0074081C" w:rsidP="0074081C">
      <w:pPr>
        <w:pStyle w:val="Listparagraf"/>
        <w:numPr>
          <w:ilvl w:val="0"/>
          <w:numId w:val="4"/>
        </w:numPr>
        <w:jc w:val="both"/>
      </w:pPr>
      <w:r w:rsidRPr="0049271A">
        <w:t>Documente justificative care stau la baza înregistrărilor în contabilitate și păstrarea lor.</w:t>
      </w:r>
    </w:p>
    <w:p w:rsidR="0074081C" w:rsidRPr="0049271A" w:rsidRDefault="0074081C" w:rsidP="0074081C">
      <w:pPr>
        <w:pStyle w:val="Listparagraf"/>
        <w:numPr>
          <w:ilvl w:val="0"/>
          <w:numId w:val="5"/>
        </w:numPr>
        <w:jc w:val="both"/>
      </w:pPr>
      <w:r w:rsidRPr="0049271A">
        <w:t>Finanțarea și baza materială a învățământului preuniversitar.</w:t>
      </w:r>
    </w:p>
    <w:p w:rsidR="0074081C" w:rsidRPr="0049271A" w:rsidRDefault="0074081C" w:rsidP="0074081C">
      <w:pPr>
        <w:pStyle w:val="Listparagraf"/>
        <w:numPr>
          <w:ilvl w:val="0"/>
          <w:numId w:val="1"/>
        </w:numPr>
        <w:tabs>
          <w:tab w:val="left" w:pos="270"/>
        </w:tabs>
        <w:jc w:val="both"/>
      </w:pPr>
      <w:r w:rsidRPr="0049271A">
        <w:t>Exercitarea controlului financiar preventiv.</w:t>
      </w:r>
    </w:p>
    <w:p w:rsidR="0074081C" w:rsidRPr="00CA67FF" w:rsidRDefault="0074081C" w:rsidP="0074081C">
      <w:pPr>
        <w:tabs>
          <w:tab w:val="center" w:pos="709"/>
          <w:tab w:val="right" w:pos="9072"/>
        </w:tabs>
        <w:spacing w:after="0" w:line="240" w:lineRule="auto"/>
        <w:jc w:val="both"/>
        <w:rPr>
          <w:rFonts w:ascii="Times New Roman" w:hAnsi="Times New Roman"/>
          <w:sz w:val="24"/>
          <w:szCs w:val="24"/>
        </w:rPr>
      </w:pPr>
    </w:p>
    <w:p w:rsidR="0074081C" w:rsidRPr="00CA67FF" w:rsidRDefault="0074081C" w:rsidP="0074081C">
      <w:pPr>
        <w:tabs>
          <w:tab w:val="center" w:pos="709"/>
          <w:tab w:val="right" w:pos="9072"/>
        </w:tabs>
        <w:spacing w:after="0"/>
        <w:rPr>
          <w:rFonts w:ascii="Times New Roman" w:eastAsia="Times New Roman" w:hAnsi="Times New Roman"/>
          <w:sz w:val="24"/>
          <w:szCs w:val="24"/>
          <w:lang w:eastAsia="ro-RO"/>
        </w:rPr>
      </w:pPr>
      <w:r w:rsidRPr="00CA67FF">
        <w:rPr>
          <w:rFonts w:ascii="Times New Roman" w:hAnsi="Times New Roman"/>
          <w:sz w:val="24"/>
          <w:szCs w:val="24"/>
        </w:rPr>
        <w:tab/>
      </w:r>
      <w:r w:rsidRPr="00CA67FF">
        <w:rPr>
          <w:rFonts w:ascii="Times New Roman" w:hAnsi="Times New Roman"/>
          <w:sz w:val="24"/>
          <w:szCs w:val="24"/>
        </w:rPr>
        <w:tab/>
        <w:t xml:space="preserve">Informații suplimentare se pot obține de la sediul instituției, </w:t>
      </w:r>
      <w:r w:rsidRPr="00CA67FF">
        <w:rPr>
          <w:rFonts w:ascii="Times New Roman" w:eastAsia="Times New Roman" w:hAnsi="Times New Roman"/>
          <w:sz w:val="24"/>
          <w:szCs w:val="24"/>
          <w:lang w:eastAsia="ro-RO"/>
        </w:rPr>
        <w:t xml:space="preserve">persoană de contact: </w:t>
      </w:r>
      <w:r w:rsidR="00B82121">
        <w:rPr>
          <w:rFonts w:ascii="Times New Roman" w:eastAsia="Times New Roman" w:hAnsi="Times New Roman"/>
          <w:sz w:val="24"/>
          <w:szCs w:val="24"/>
          <w:lang w:eastAsia="ro-RO"/>
        </w:rPr>
        <w:t>Găitan Doina</w:t>
      </w:r>
      <w:r w:rsidRPr="00CA67FF">
        <w:rPr>
          <w:rFonts w:ascii="Times New Roman" w:eastAsia="Times New Roman" w:hAnsi="Times New Roman"/>
          <w:sz w:val="24"/>
          <w:szCs w:val="24"/>
          <w:lang w:eastAsia="ro-RO"/>
        </w:rPr>
        <w:t xml:space="preserve"> funcția Secretar, având </w:t>
      </w:r>
      <w:r w:rsidRPr="00CA67FF">
        <w:rPr>
          <w:rFonts w:ascii="Times New Roman" w:hAnsi="Times New Roman"/>
          <w:sz w:val="24"/>
          <w:szCs w:val="24"/>
        </w:rPr>
        <w:t xml:space="preserve">numărul de telefon </w:t>
      </w:r>
      <w:r w:rsidR="00B82121">
        <w:rPr>
          <w:rFonts w:ascii="Times New Roman" w:hAnsi="Times New Roman"/>
          <w:sz w:val="24"/>
          <w:szCs w:val="24"/>
        </w:rPr>
        <w:t>0740582685</w:t>
      </w:r>
    </w:p>
    <w:p w:rsidR="0074081C" w:rsidRPr="006631B8" w:rsidRDefault="0074081C" w:rsidP="0074081C">
      <w:pPr>
        <w:spacing w:after="0" w:line="240" w:lineRule="auto"/>
        <w:ind w:firstLine="708"/>
        <w:rPr>
          <w:rFonts w:ascii="Times New Roman" w:hAnsi="Times New Roman"/>
          <w:b/>
          <w:sz w:val="24"/>
          <w:szCs w:val="24"/>
          <w:highlight w:val="yellow"/>
        </w:rPr>
      </w:pPr>
    </w:p>
    <w:p w:rsidR="0074081C" w:rsidRPr="006631B8" w:rsidRDefault="0074081C" w:rsidP="0074081C">
      <w:pPr>
        <w:autoSpaceDE w:val="0"/>
        <w:autoSpaceDN w:val="0"/>
        <w:adjustRightInd w:val="0"/>
        <w:spacing w:line="360" w:lineRule="auto"/>
        <w:ind w:right="-90"/>
        <w:jc w:val="center"/>
        <w:rPr>
          <w:rFonts w:ascii="Times New Roman" w:hAnsi="Times New Roman"/>
          <w:sz w:val="24"/>
          <w:szCs w:val="24"/>
        </w:rPr>
      </w:pPr>
      <w:r w:rsidRPr="00CA67FF">
        <w:rPr>
          <w:rFonts w:ascii="Times New Roman" w:hAnsi="Times New Roman"/>
          <w:sz w:val="24"/>
          <w:szCs w:val="24"/>
        </w:rPr>
        <w:t>Director,</w:t>
      </w:r>
      <w:r>
        <w:rPr>
          <w:rFonts w:ascii="Times New Roman" w:hAnsi="Times New Roman"/>
          <w:sz w:val="24"/>
          <w:szCs w:val="24"/>
        </w:rPr>
        <w:t xml:space="preserve">  Prof. </w:t>
      </w:r>
      <w:proofErr w:type="spellStart"/>
      <w:r w:rsidR="00B82121">
        <w:rPr>
          <w:rFonts w:ascii="Times New Roman" w:hAnsi="Times New Roman"/>
          <w:sz w:val="24"/>
          <w:szCs w:val="24"/>
        </w:rPr>
        <w:t>Morozan</w:t>
      </w:r>
      <w:proofErr w:type="spellEnd"/>
      <w:r w:rsidR="00B82121">
        <w:rPr>
          <w:rFonts w:ascii="Times New Roman" w:hAnsi="Times New Roman"/>
          <w:sz w:val="24"/>
          <w:szCs w:val="24"/>
        </w:rPr>
        <w:t xml:space="preserve"> Ștefania Adriana</w:t>
      </w:r>
    </w:p>
    <w:p w:rsidR="00655F82" w:rsidRDefault="00655F82"/>
    <w:sectPr w:rsidR="00655F82" w:rsidSect="0082545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94" w:rsidRDefault="00850A94">
      <w:pPr>
        <w:spacing w:after="0" w:line="240" w:lineRule="auto"/>
      </w:pPr>
      <w:r>
        <w:separator/>
      </w:r>
    </w:p>
  </w:endnote>
  <w:endnote w:type="continuationSeparator" w:id="0">
    <w:p w:rsidR="00850A94" w:rsidRDefault="0085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Subsol"/>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94" w:rsidRDefault="00850A94">
      <w:pPr>
        <w:spacing w:after="0" w:line="240" w:lineRule="auto"/>
      </w:pPr>
      <w:r>
        <w:separator/>
      </w:r>
    </w:p>
  </w:footnote>
  <w:footnote w:type="continuationSeparator" w:id="0">
    <w:p w:rsidR="00850A94" w:rsidRDefault="0085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Ante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A4" w:rsidRDefault="00850A94">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8BF"/>
    <w:multiLevelType w:val="hybridMultilevel"/>
    <w:tmpl w:val="AD7A9A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E90A29"/>
    <w:multiLevelType w:val="hybridMultilevel"/>
    <w:tmpl w:val="EC62FA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610733"/>
    <w:multiLevelType w:val="hybridMultilevel"/>
    <w:tmpl w:val="B59830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016883"/>
    <w:multiLevelType w:val="hybridMultilevel"/>
    <w:tmpl w:val="6EFE6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8732183"/>
    <w:multiLevelType w:val="hybridMultilevel"/>
    <w:tmpl w:val="C0FACD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0F51B7D"/>
    <w:multiLevelType w:val="hybridMultilevel"/>
    <w:tmpl w:val="6CB4D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2107D56"/>
    <w:multiLevelType w:val="hybridMultilevel"/>
    <w:tmpl w:val="726AC6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6955CE4"/>
    <w:multiLevelType w:val="hybridMultilevel"/>
    <w:tmpl w:val="CCC673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A8F668F"/>
    <w:multiLevelType w:val="hybridMultilevel"/>
    <w:tmpl w:val="76D8D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E0720A"/>
    <w:multiLevelType w:val="hybridMultilevel"/>
    <w:tmpl w:val="5B38ED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09343B6"/>
    <w:multiLevelType w:val="hybridMultilevel"/>
    <w:tmpl w:val="A8683D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629072E"/>
    <w:multiLevelType w:val="hybridMultilevel"/>
    <w:tmpl w:val="4F4438EA"/>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2" w15:restartNumberingAfterBreak="0">
    <w:nsid w:val="680C6070"/>
    <w:multiLevelType w:val="hybridMultilevel"/>
    <w:tmpl w:val="DD6E57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4E25BA"/>
    <w:multiLevelType w:val="hybridMultilevel"/>
    <w:tmpl w:val="341ECD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0484AB5"/>
    <w:multiLevelType w:val="hybridMultilevel"/>
    <w:tmpl w:val="909061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13"/>
  </w:num>
  <w:num w:numId="5">
    <w:abstractNumId w:val="3"/>
  </w:num>
  <w:num w:numId="6">
    <w:abstractNumId w:val="10"/>
  </w:num>
  <w:num w:numId="7">
    <w:abstractNumId w:val="4"/>
  </w:num>
  <w:num w:numId="8">
    <w:abstractNumId w:val="8"/>
  </w:num>
  <w:num w:numId="9">
    <w:abstractNumId w:val="7"/>
  </w:num>
  <w:num w:numId="10">
    <w:abstractNumId w:val="1"/>
  </w:num>
  <w:num w:numId="11">
    <w:abstractNumId w:val="2"/>
  </w:num>
  <w:num w:numId="12">
    <w:abstractNumId w:val="14"/>
  </w:num>
  <w:num w:numId="13">
    <w:abstractNumId w:val="12"/>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1C"/>
    <w:rsid w:val="000A1CC5"/>
    <w:rsid w:val="001B7802"/>
    <w:rsid w:val="003544C9"/>
    <w:rsid w:val="003D09B5"/>
    <w:rsid w:val="005141BE"/>
    <w:rsid w:val="00571010"/>
    <w:rsid w:val="005C0D69"/>
    <w:rsid w:val="00655F82"/>
    <w:rsid w:val="006D0AF3"/>
    <w:rsid w:val="0074081C"/>
    <w:rsid w:val="00850A94"/>
    <w:rsid w:val="00B82121"/>
    <w:rsid w:val="00C4276C"/>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5932"/>
  <w15:chartTrackingRefBased/>
  <w15:docId w15:val="{6AD80604-C937-4293-8FAC-A24998E6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1C"/>
    <w:pPr>
      <w:spacing w:after="200" w:line="27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4081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4081C"/>
    <w:rPr>
      <w:rFonts w:ascii="Calibri" w:eastAsia="Calibri" w:hAnsi="Calibri" w:cs="Times New Roman"/>
      <w:lang w:val="ro-RO"/>
    </w:rPr>
  </w:style>
  <w:style w:type="paragraph" w:styleId="Subsol">
    <w:name w:val="footer"/>
    <w:basedOn w:val="Normal"/>
    <w:link w:val="SubsolCaracter"/>
    <w:unhideWhenUsed/>
    <w:rsid w:val="0074081C"/>
    <w:pPr>
      <w:tabs>
        <w:tab w:val="center" w:pos="4536"/>
        <w:tab w:val="right" w:pos="9072"/>
      </w:tabs>
      <w:spacing w:after="0" w:line="240" w:lineRule="auto"/>
    </w:pPr>
  </w:style>
  <w:style w:type="character" w:customStyle="1" w:styleId="SubsolCaracter">
    <w:name w:val="Subsol Caracter"/>
    <w:basedOn w:val="Fontdeparagrafimplicit"/>
    <w:link w:val="Subsol"/>
    <w:rsid w:val="0074081C"/>
    <w:rPr>
      <w:rFonts w:ascii="Calibri" w:eastAsia="Calibri" w:hAnsi="Calibri" w:cs="Times New Roman"/>
      <w:lang w:val="ro-RO"/>
    </w:rPr>
  </w:style>
  <w:style w:type="character" w:styleId="Hyperlink">
    <w:name w:val="Hyperlink"/>
    <w:rsid w:val="0074081C"/>
    <w:rPr>
      <w:color w:val="0000FF"/>
      <w:u w:val="single"/>
    </w:rPr>
  </w:style>
  <w:style w:type="paragraph" w:customStyle="1" w:styleId="TableParagraph">
    <w:name w:val="Table Paragraph"/>
    <w:basedOn w:val="Normal"/>
    <w:uiPriority w:val="1"/>
    <w:qFormat/>
    <w:rsid w:val="0074081C"/>
    <w:pPr>
      <w:widowControl w:val="0"/>
      <w:autoSpaceDE w:val="0"/>
      <w:autoSpaceDN w:val="0"/>
      <w:spacing w:after="0" w:line="240" w:lineRule="auto"/>
      <w:ind w:left="171"/>
    </w:pPr>
    <w:rPr>
      <w:rFonts w:ascii="Times New Roman" w:eastAsia="Times New Roman" w:hAnsi="Times New Roman"/>
    </w:rPr>
  </w:style>
  <w:style w:type="paragraph" w:styleId="Listparagraf">
    <w:name w:val="List Paragraph"/>
    <w:basedOn w:val="Normal"/>
    <w:uiPriority w:val="34"/>
    <w:qFormat/>
    <w:rsid w:val="0074081C"/>
    <w:pPr>
      <w:spacing w:after="0" w:line="240" w:lineRule="auto"/>
      <w:ind w:left="720"/>
    </w:pPr>
    <w:rPr>
      <w:rFonts w:ascii="Times New Roman" w:eastAsia="Times New Roman" w:hAnsi="Times New Roman"/>
      <w:sz w:val="24"/>
      <w:szCs w:val="24"/>
      <w:lang w:eastAsia="ro-RO"/>
    </w:rPr>
  </w:style>
  <w:style w:type="paragraph" w:styleId="TextnBalon">
    <w:name w:val="Balloon Text"/>
    <w:basedOn w:val="Normal"/>
    <w:link w:val="TextnBalonCaracter"/>
    <w:uiPriority w:val="99"/>
    <w:semiHidden/>
    <w:unhideWhenUsed/>
    <w:rsid w:val="00B8212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82121"/>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oala_bosanci@yahoo.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1740</Words>
  <Characters>9919</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6</cp:revision>
  <cp:lastPrinted>2025-02-10T07:27:00Z</cp:lastPrinted>
  <dcterms:created xsi:type="dcterms:W3CDTF">2025-02-03T10:03:00Z</dcterms:created>
  <dcterms:modified xsi:type="dcterms:W3CDTF">2025-02-10T07:28:00Z</dcterms:modified>
</cp:coreProperties>
</file>